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BD" w:rsidRPr="00EF3275" w:rsidRDefault="000766BD" w:rsidP="000766BD">
      <w:pPr>
        <w:ind w:firstLine="567"/>
        <w:contextualSpacing/>
        <w:jc w:val="center"/>
        <w:rPr>
          <w:rFonts w:ascii="Times New Roman" w:hAnsi="Times New Roman"/>
        </w:rPr>
      </w:pPr>
    </w:p>
    <w:p w:rsidR="000766BD" w:rsidRPr="00EF3275" w:rsidRDefault="0068306D" w:rsidP="000766BD">
      <w:pPr>
        <w:tabs>
          <w:tab w:val="left" w:pos="4850"/>
          <w:tab w:val="center" w:pos="5032"/>
        </w:tabs>
        <w:ind w:firstLine="567"/>
        <w:contextualSpacing/>
        <w:jc w:val="center"/>
        <w:rPr>
          <w:rFonts w:ascii="Times New Roman" w:hAnsi="Times New Roman"/>
          <w:sz w:val="28"/>
          <w:szCs w:val="28"/>
        </w:rPr>
      </w:pPr>
      <w:r>
        <w:rPr>
          <w:rFonts w:ascii="Times New Roman" w:hAnsi="Times New Roman"/>
          <w:sz w:val="28"/>
          <w:szCs w:val="28"/>
        </w:rPr>
        <w:t>ОТЧЕТ</w:t>
      </w:r>
    </w:p>
    <w:p w:rsidR="000766BD" w:rsidRDefault="0068306D" w:rsidP="000766BD">
      <w:pPr>
        <w:contextualSpacing/>
        <w:jc w:val="center"/>
        <w:rPr>
          <w:rFonts w:ascii="Times New Roman" w:hAnsi="Times New Roman"/>
          <w:sz w:val="28"/>
          <w:szCs w:val="28"/>
        </w:rPr>
      </w:pPr>
      <w:r>
        <w:rPr>
          <w:rFonts w:ascii="Times New Roman" w:hAnsi="Times New Roman"/>
          <w:sz w:val="28"/>
          <w:szCs w:val="28"/>
        </w:rPr>
        <w:t xml:space="preserve">по </w:t>
      </w:r>
      <w:proofErr w:type="gramStart"/>
      <w:r>
        <w:rPr>
          <w:rFonts w:ascii="Times New Roman" w:hAnsi="Times New Roman"/>
          <w:sz w:val="28"/>
          <w:szCs w:val="28"/>
        </w:rPr>
        <w:t>проверке</w:t>
      </w:r>
      <w:r w:rsidR="000766BD" w:rsidRPr="00EF3275">
        <w:rPr>
          <w:rFonts w:ascii="Times New Roman" w:hAnsi="Times New Roman"/>
          <w:sz w:val="28"/>
          <w:szCs w:val="28"/>
        </w:rPr>
        <w:t xml:space="preserve"> </w:t>
      </w:r>
      <w:r w:rsidR="008840F4">
        <w:rPr>
          <w:rFonts w:ascii="Times New Roman" w:hAnsi="Times New Roman"/>
          <w:sz w:val="28"/>
          <w:szCs w:val="28"/>
        </w:rPr>
        <w:t xml:space="preserve"> целевого</w:t>
      </w:r>
      <w:proofErr w:type="gramEnd"/>
      <w:r w:rsidR="008840F4">
        <w:rPr>
          <w:rFonts w:ascii="Times New Roman" w:hAnsi="Times New Roman"/>
          <w:sz w:val="28"/>
          <w:szCs w:val="28"/>
        </w:rPr>
        <w:t xml:space="preserve"> и эффективного использования бюджетных средств, выделенных на реализацию муниципальной программы </w:t>
      </w:r>
      <w:r w:rsidR="000766BD" w:rsidRPr="00EF3275">
        <w:rPr>
          <w:rFonts w:ascii="Times New Roman" w:hAnsi="Times New Roman"/>
          <w:sz w:val="28"/>
          <w:szCs w:val="28"/>
        </w:rPr>
        <w:t xml:space="preserve"> «</w:t>
      </w:r>
      <w:r w:rsidR="000022D8">
        <w:rPr>
          <w:rFonts w:ascii="Times New Roman" w:hAnsi="Times New Roman"/>
          <w:sz w:val="28"/>
          <w:szCs w:val="28"/>
        </w:rPr>
        <w:t xml:space="preserve">Формирование современной городской среды </w:t>
      </w:r>
      <w:r w:rsidR="009718DF">
        <w:rPr>
          <w:rFonts w:ascii="Times New Roman" w:hAnsi="Times New Roman"/>
          <w:sz w:val="28"/>
          <w:szCs w:val="28"/>
        </w:rPr>
        <w:t xml:space="preserve">муниципального образования </w:t>
      </w:r>
      <w:r w:rsidR="000766BD" w:rsidRPr="00EF3275">
        <w:rPr>
          <w:rFonts w:ascii="Times New Roman" w:hAnsi="Times New Roman"/>
          <w:sz w:val="28"/>
          <w:szCs w:val="28"/>
        </w:rPr>
        <w:t>«Город Адыгейск»</w:t>
      </w:r>
      <w:r w:rsidR="009718DF">
        <w:rPr>
          <w:rFonts w:ascii="Times New Roman" w:hAnsi="Times New Roman"/>
          <w:sz w:val="28"/>
          <w:szCs w:val="28"/>
        </w:rPr>
        <w:t xml:space="preserve"> на 2018-2024 годы»</w:t>
      </w:r>
      <w:r w:rsidR="008840F4">
        <w:rPr>
          <w:rFonts w:ascii="Times New Roman" w:hAnsi="Times New Roman"/>
          <w:sz w:val="28"/>
          <w:szCs w:val="28"/>
        </w:rPr>
        <w:t xml:space="preserve"> за 2019 год</w:t>
      </w:r>
    </w:p>
    <w:p w:rsidR="000022D8" w:rsidRPr="00EF3275" w:rsidRDefault="000022D8" w:rsidP="000766BD">
      <w:pPr>
        <w:contextualSpacing/>
        <w:jc w:val="center"/>
        <w:rPr>
          <w:rFonts w:ascii="Times New Roman" w:hAnsi="Times New Roman"/>
          <w:sz w:val="28"/>
          <w:szCs w:val="28"/>
        </w:rPr>
      </w:pPr>
    </w:p>
    <w:p w:rsidR="000766BD" w:rsidRPr="00EF3275" w:rsidRDefault="000766BD" w:rsidP="000766BD">
      <w:pPr>
        <w:jc w:val="both"/>
        <w:rPr>
          <w:rFonts w:ascii="Times New Roman" w:hAnsi="Times New Roman"/>
          <w:sz w:val="28"/>
          <w:szCs w:val="28"/>
        </w:rPr>
      </w:pPr>
      <w:r w:rsidRPr="00EF3275">
        <w:rPr>
          <w:rFonts w:ascii="Times New Roman" w:hAnsi="Times New Roman"/>
          <w:sz w:val="28"/>
          <w:szCs w:val="28"/>
        </w:rPr>
        <w:t xml:space="preserve"> г. Адыгейск                                                                                        </w:t>
      </w:r>
      <w:r w:rsidR="008840F4">
        <w:rPr>
          <w:rFonts w:ascii="Times New Roman" w:hAnsi="Times New Roman"/>
          <w:sz w:val="28"/>
          <w:szCs w:val="28"/>
        </w:rPr>
        <w:t>06</w:t>
      </w:r>
      <w:r w:rsidRPr="00EF3275">
        <w:rPr>
          <w:rFonts w:ascii="Times New Roman" w:hAnsi="Times New Roman"/>
          <w:sz w:val="28"/>
          <w:szCs w:val="28"/>
        </w:rPr>
        <w:t>.0</w:t>
      </w:r>
      <w:r w:rsidR="00215300" w:rsidRPr="00EF3275">
        <w:rPr>
          <w:rFonts w:ascii="Times New Roman" w:hAnsi="Times New Roman"/>
          <w:sz w:val="28"/>
          <w:szCs w:val="28"/>
        </w:rPr>
        <w:t>3</w:t>
      </w:r>
      <w:r w:rsidRPr="00EF3275">
        <w:rPr>
          <w:rFonts w:ascii="Times New Roman" w:hAnsi="Times New Roman"/>
          <w:sz w:val="28"/>
          <w:szCs w:val="28"/>
        </w:rPr>
        <w:t>.20</w:t>
      </w:r>
      <w:r w:rsidR="000022D8">
        <w:rPr>
          <w:rFonts w:ascii="Times New Roman" w:hAnsi="Times New Roman"/>
          <w:sz w:val="28"/>
          <w:szCs w:val="28"/>
        </w:rPr>
        <w:t>20</w:t>
      </w:r>
      <w:r w:rsidRPr="00EF3275">
        <w:rPr>
          <w:rFonts w:ascii="Times New Roman" w:hAnsi="Times New Roman"/>
          <w:sz w:val="28"/>
          <w:szCs w:val="28"/>
        </w:rPr>
        <w:t xml:space="preserve"> г. </w:t>
      </w:r>
    </w:p>
    <w:p w:rsidR="000766BD" w:rsidRPr="00EF3275" w:rsidRDefault="000766BD" w:rsidP="000766BD">
      <w:pPr>
        <w:shd w:val="clear" w:color="auto" w:fill="FFFFFF"/>
        <w:tabs>
          <w:tab w:val="left" w:pos="490"/>
          <w:tab w:val="left" w:leader="underscore" w:pos="5693"/>
        </w:tabs>
        <w:ind w:firstLine="540"/>
        <w:jc w:val="both"/>
        <w:rPr>
          <w:rFonts w:ascii="Times New Roman" w:hAnsi="Times New Roman"/>
          <w:sz w:val="28"/>
          <w:szCs w:val="28"/>
        </w:rPr>
      </w:pPr>
      <w:r w:rsidRPr="00EF3275">
        <w:rPr>
          <w:rFonts w:ascii="Times New Roman" w:hAnsi="Times New Roman"/>
          <w:spacing w:val="2"/>
          <w:sz w:val="28"/>
          <w:szCs w:val="28"/>
        </w:rPr>
        <w:t>На основании пункта 1 плана проверок Контрольно-счетной палаты</w:t>
      </w:r>
      <w:r w:rsidR="000022D8">
        <w:rPr>
          <w:rFonts w:ascii="Times New Roman" w:hAnsi="Times New Roman"/>
          <w:sz w:val="28"/>
          <w:szCs w:val="28"/>
        </w:rPr>
        <w:t xml:space="preserve"> и приказа от 11</w:t>
      </w:r>
      <w:r w:rsidRPr="00EF3275">
        <w:rPr>
          <w:rFonts w:ascii="Times New Roman" w:hAnsi="Times New Roman"/>
          <w:sz w:val="28"/>
          <w:szCs w:val="28"/>
        </w:rPr>
        <w:t>.0</w:t>
      </w:r>
      <w:r w:rsidR="000022D8">
        <w:rPr>
          <w:rFonts w:ascii="Times New Roman" w:hAnsi="Times New Roman"/>
          <w:sz w:val="28"/>
          <w:szCs w:val="28"/>
        </w:rPr>
        <w:t>2</w:t>
      </w:r>
      <w:r w:rsidRPr="00EF3275">
        <w:rPr>
          <w:rFonts w:ascii="Times New Roman" w:hAnsi="Times New Roman"/>
          <w:sz w:val="28"/>
          <w:szCs w:val="28"/>
        </w:rPr>
        <w:t>.20</w:t>
      </w:r>
      <w:r w:rsidR="000022D8">
        <w:rPr>
          <w:rFonts w:ascii="Times New Roman" w:hAnsi="Times New Roman"/>
          <w:sz w:val="28"/>
          <w:szCs w:val="28"/>
        </w:rPr>
        <w:t>20</w:t>
      </w:r>
      <w:r w:rsidRPr="00EF3275">
        <w:rPr>
          <w:rFonts w:ascii="Times New Roman" w:hAnsi="Times New Roman"/>
          <w:sz w:val="28"/>
          <w:szCs w:val="28"/>
        </w:rPr>
        <w:t>г. №</w:t>
      </w:r>
      <w:r w:rsidR="000022D8">
        <w:rPr>
          <w:rFonts w:ascii="Times New Roman" w:hAnsi="Times New Roman"/>
          <w:sz w:val="28"/>
          <w:szCs w:val="28"/>
        </w:rPr>
        <w:t>2</w:t>
      </w:r>
      <w:r w:rsidRPr="00EF3275">
        <w:rPr>
          <w:rFonts w:ascii="Times New Roman" w:hAnsi="Times New Roman"/>
          <w:sz w:val="28"/>
          <w:szCs w:val="28"/>
        </w:rPr>
        <w:t xml:space="preserve">, выданного председателем </w:t>
      </w:r>
      <w:r w:rsidRPr="00EF3275">
        <w:rPr>
          <w:rFonts w:ascii="Times New Roman" w:hAnsi="Times New Roman"/>
          <w:spacing w:val="2"/>
          <w:sz w:val="28"/>
          <w:szCs w:val="28"/>
        </w:rPr>
        <w:t xml:space="preserve">Контрольно-счетной палаты МО «Город Адыгейск» </w:t>
      </w:r>
      <w:r w:rsidRPr="00EF3275">
        <w:rPr>
          <w:rFonts w:ascii="Times New Roman" w:hAnsi="Times New Roman"/>
          <w:sz w:val="28"/>
          <w:szCs w:val="28"/>
        </w:rPr>
        <w:t xml:space="preserve">в соответствии </w:t>
      </w:r>
      <w:r w:rsidRPr="00EF3275">
        <w:rPr>
          <w:rFonts w:ascii="Times New Roman" w:hAnsi="Times New Roman"/>
          <w:spacing w:val="2"/>
          <w:sz w:val="28"/>
          <w:szCs w:val="28"/>
        </w:rPr>
        <w:t>Решением Совета народных депутатов от 29.04.2017 года № 135 «О Контрольно-счетной палате МО «Город Адыгейск»</w:t>
      </w:r>
      <w:r w:rsidR="003E4A7A">
        <w:rPr>
          <w:rFonts w:ascii="Times New Roman" w:hAnsi="Times New Roman"/>
          <w:sz w:val="28"/>
          <w:szCs w:val="28"/>
        </w:rPr>
        <w:t xml:space="preserve"> и на основании письма Теучежской межрайонной прокуратуры от 10.02.2020г. № 0850-2020, </w:t>
      </w:r>
      <w:r w:rsidRPr="00EF3275">
        <w:rPr>
          <w:rFonts w:ascii="Times New Roman" w:hAnsi="Times New Roman"/>
          <w:sz w:val="28"/>
          <w:szCs w:val="28"/>
        </w:rPr>
        <w:t xml:space="preserve">председателем </w:t>
      </w:r>
      <w:r w:rsidRPr="00EF3275">
        <w:rPr>
          <w:rFonts w:ascii="Times New Roman" w:hAnsi="Times New Roman"/>
          <w:spacing w:val="2"/>
          <w:sz w:val="28"/>
          <w:szCs w:val="28"/>
        </w:rPr>
        <w:t>Контрольно-счетной палаты МО «Город Адыгейск»</w:t>
      </w:r>
      <w:r w:rsidRPr="00EF3275">
        <w:rPr>
          <w:rFonts w:ascii="Times New Roman" w:hAnsi="Times New Roman"/>
          <w:sz w:val="28"/>
          <w:szCs w:val="28"/>
        </w:rPr>
        <w:t xml:space="preserve"> Джамирзе В.Ч. и </w:t>
      </w:r>
      <w:proofErr w:type="spellStart"/>
      <w:r w:rsidRPr="00EF3275">
        <w:rPr>
          <w:rFonts w:ascii="Times New Roman" w:hAnsi="Times New Roman"/>
          <w:sz w:val="28"/>
          <w:szCs w:val="28"/>
        </w:rPr>
        <w:t>зам.председателя</w:t>
      </w:r>
      <w:proofErr w:type="spellEnd"/>
      <w:r w:rsidRPr="00EF3275">
        <w:rPr>
          <w:rFonts w:ascii="Times New Roman" w:hAnsi="Times New Roman"/>
          <w:sz w:val="28"/>
          <w:szCs w:val="28"/>
        </w:rPr>
        <w:t xml:space="preserve"> </w:t>
      </w:r>
      <w:proofErr w:type="spellStart"/>
      <w:r w:rsidRPr="00EF3275">
        <w:rPr>
          <w:rFonts w:ascii="Times New Roman" w:hAnsi="Times New Roman"/>
          <w:sz w:val="28"/>
          <w:szCs w:val="28"/>
        </w:rPr>
        <w:t>З.К.Хачмамук</w:t>
      </w:r>
      <w:proofErr w:type="spellEnd"/>
      <w:r w:rsidRPr="00EF3275">
        <w:rPr>
          <w:rFonts w:ascii="Times New Roman" w:hAnsi="Times New Roman"/>
          <w:sz w:val="28"/>
          <w:szCs w:val="28"/>
        </w:rPr>
        <w:t xml:space="preserve"> проведена плановая проверка за период с 01.01.201</w:t>
      </w:r>
      <w:r w:rsidR="000022D8">
        <w:rPr>
          <w:rFonts w:ascii="Times New Roman" w:hAnsi="Times New Roman"/>
          <w:sz w:val="28"/>
          <w:szCs w:val="28"/>
        </w:rPr>
        <w:t>9</w:t>
      </w:r>
      <w:r w:rsidRPr="00EF3275">
        <w:rPr>
          <w:rFonts w:ascii="Times New Roman" w:hAnsi="Times New Roman"/>
          <w:sz w:val="28"/>
          <w:szCs w:val="28"/>
        </w:rPr>
        <w:t>г. по 31.12.201</w:t>
      </w:r>
      <w:r w:rsidR="000022D8">
        <w:rPr>
          <w:rFonts w:ascii="Times New Roman" w:hAnsi="Times New Roman"/>
          <w:sz w:val="28"/>
          <w:szCs w:val="28"/>
        </w:rPr>
        <w:t>9</w:t>
      </w:r>
      <w:r w:rsidRPr="00EF3275">
        <w:rPr>
          <w:rFonts w:ascii="Times New Roman" w:hAnsi="Times New Roman"/>
          <w:sz w:val="28"/>
          <w:szCs w:val="28"/>
        </w:rPr>
        <w:t>г.</w:t>
      </w:r>
    </w:p>
    <w:p w:rsidR="000766BD" w:rsidRPr="00EF3275" w:rsidRDefault="000766BD" w:rsidP="000766BD">
      <w:pPr>
        <w:shd w:val="clear" w:color="auto" w:fill="FFFFFF"/>
        <w:tabs>
          <w:tab w:val="left" w:pos="490"/>
          <w:tab w:val="left" w:leader="underscore" w:pos="5693"/>
        </w:tabs>
        <w:ind w:firstLine="540"/>
        <w:jc w:val="both"/>
        <w:rPr>
          <w:rFonts w:ascii="Times New Roman" w:hAnsi="Times New Roman"/>
          <w:sz w:val="28"/>
          <w:szCs w:val="28"/>
        </w:rPr>
      </w:pPr>
      <w:r w:rsidRPr="00EF3275">
        <w:rPr>
          <w:rFonts w:ascii="Times New Roman" w:hAnsi="Times New Roman"/>
          <w:b/>
          <w:sz w:val="28"/>
          <w:szCs w:val="28"/>
        </w:rPr>
        <w:t>Цель проверки:</w:t>
      </w:r>
      <w:r w:rsidRPr="00EF3275">
        <w:rPr>
          <w:rFonts w:ascii="Times New Roman" w:hAnsi="Times New Roman"/>
          <w:sz w:val="28"/>
          <w:szCs w:val="28"/>
        </w:rPr>
        <w:t xml:space="preserve"> финансирование, целевое и эффективное использование средств бюджета Администрации муниципального образования «Город Адыгейск»,</w:t>
      </w:r>
      <w:r w:rsidRPr="00EF3275">
        <w:rPr>
          <w:rFonts w:ascii="Times New Roman" w:hAnsi="Times New Roman"/>
          <w:spacing w:val="2"/>
        </w:rPr>
        <w:t xml:space="preserve"> </w:t>
      </w:r>
      <w:r w:rsidRPr="00EF3275">
        <w:rPr>
          <w:rFonts w:ascii="Times New Roman" w:hAnsi="Times New Roman"/>
          <w:spacing w:val="2"/>
          <w:sz w:val="28"/>
          <w:szCs w:val="28"/>
        </w:rPr>
        <w:t xml:space="preserve">выделенных </w:t>
      </w:r>
      <w:r w:rsidRPr="00EF3275">
        <w:rPr>
          <w:rFonts w:ascii="Times New Roman" w:hAnsi="Times New Roman"/>
          <w:bCs/>
          <w:sz w:val="28"/>
          <w:szCs w:val="28"/>
        </w:rPr>
        <w:t xml:space="preserve">на финансирование </w:t>
      </w:r>
      <w:r w:rsidRPr="00EF3275">
        <w:rPr>
          <w:rFonts w:ascii="Times New Roman" w:hAnsi="Times New Roman"/>
          <w:sz w:val="28"/>
          <w:szCs w:val="28"/>
        </w:rPr>
        <w:t>муниципальной программы «</w:t>
      </w:r>
      <w:r w:rsidR="00AF4185">
        <w:rPr>
          <w:rFonts w:ascii="Times New Roman" w:hAnsi="Times New Roman"/>
          <w:sz w:val="28"/>
          <w:szCs w:val="28"/>
        </w:rPr>
        <w:t>Формирование современной городской среды</w:t>
      </w:r>
      <w:r w:rsidR="009718DF" w:rsidRPr="009718DF">
        <w:rPr>
          <w:rFonts w:ascii="Times New Roman" w:hAnsi="Times New Roman"/>
          <w:sz w:val="28"/>
          <w:szCs w:val="28"/>
        </w:rPr>
        <w:t xml:space="preserve"> </w:t>
      </w:r>
      <w:r w:rsidR="009718DF">
        <w:rPr>
          <w:rFonts w:ascii="Times New Roman" w:hAnsi="Times New Roman"/>
          <w:sz w:val="28"/>
          <w:szCs w:val="28"/>
        </w:rPr>
        <w:t xml:space="preserve">муниципального образования </w:t>
      </w:r>
      <w:r w:rsidR="009718DF" w:rsidRPr="00EF3275">
        <w:rPr>
          <w:rFonts w:ascii="Times New Roman" w:hAnsi="Times New Roman"/>
          <w:sz w:val="28"/>
          <w:szCs w:val="28"/>
        </w:rPr>
        <w:t>«Город Адыгейск</w:t>
      </w:r>
      <w:r w:rsidR="00AF4185">
        <w:rPr>
          <w:rFonts w:ascii="Times New Roman" w:hAnsi="Times New Roman"/>
          <w:sz w:val="28"/>
          <w:szCs w:val="28"/>
        </w:rPr>
        <w:t xml:space="preserve"> на 2018-2024 годы»</w:t>
      </w:r>
      <w:r w:rsidR="00AF4185" w:rsidRPr="00EF3275">
        <w:rPr>
          <w:rFonts w:ascii="Times New Roman" w:hAnsi="Times New Roman"/>
          <w:sz w:val="28"/>
          <w:szCs w:val="28"/>
        </w:rPr>
        <w:t xml:space="preserve"> </w:t>
      </w:r>
      <w:r w:rsidR="00AF4185">
        <w:rPr>
          <w:rFonts w:ascii="Times New Roman" w:hAnsi="Times New Roman"/>
          <w:sz w:val="28"/>
          <w:szCs w:val="28"/>
        </w:rPr>
        <w:t xml:space="preserve">в </w:t>
      </w:r>
      <w:r w:rsidRPr="00EF3275">
        <w:rPr>
          <w:rFonts w:ascii="Times New Roman" w:hAnsi="Times New Roman"/>
          <w:bCs/>
          <w:sz w:val="28"/>
          <w:szCs w:val="28"/>
        </w:rPr>
        <w:t>201</w:t>
      </w:r>
      <w:r w:rsidR="000022D8">
        <w:rPr>
          <w:rFonts w:ascii="Times New Roman" w:hAnsi="Times New Roman"/>
          <w:bCs/>
          <w:sz w:val="28"/>
          <w:szCs w:val="28"/>
        </w:rPr>
        <w:t>9</w:t>
      </w:r>
      <w:r w:rsidRPr="00EF3275">
        <w:rPr>
          <w:rFonts w:ascii="Times New Roman" w:hAnsi="Times New Roman"/>
          <w:bCs/>
          <w:sz w:val="28"/>
          <w:szCs w:val="28"/>
        </w:rPr>
        <w:t xml:space="preserve"> год</w:t>
      </w:r>
      <w:r w:rsidR="00AF4185">
        <w:rPr>
          <w:rFonts w:ascii="Times New Roman" w:hAnsi="Times New Roman"/>
          <w:bCs/>
          <w:sz w:val="28"/>
          <w:szCs w:val="28"/>
        </w:rPr>
        <w:t>у</w:t>
      </w:r>
      <w:r w:rsidRPr="00EF3275">
        <w:rPr>
          <w:rFonts w:ascii="Times New Roman" w:hAnsi="Times New Roman"/>
          <w:sz w:val="28"/>
          <w:szCs w:val="28"/>
        </w:rPr>
        <w:t>.</w:t>
      </w:r>
      <w:r w:rsidR="009718DF">
        <w:rPr>
          <w:rFonts w:ascii="Times New Roman" w:hAnsi="Times New Roman"/>
          <w:sz w:val="28"/>
          <w:szCs w:val="28"/>
        </w:rPr>
        <w:t xml:space="preserve"> Соблюдение порядка и условий предоставления и получения межбюджетных трансфертов на реализацию муниципальной </w:t>
      </w:r>
      <w:proofErr w:type="gramStart"/>
      <w:r w:rsidR="009718DF">
        <w:rPr>
          <w:rFonts w:ascii="Times New Roman" w:hAnsi="Times New Roman"/>
          <w:sz w:val="28"/>
          <w:szCs w:val="28"/>
        </w:rPr>
        <w:t>программы  в</w:t>
      </w:r>
      <w:proofErr w:type="gramEnd"/>
      <w:r w:rsidR="009718DF">
        <w:rPr>
          <w:rFonts w:ascii="Times New Roman" w:hAnsi="Times New Roman"/>
          <w:sz w:val="28"/>
          <w:szCs w:val="28"/>
        </w:rPr>
        <w:t xml:space="preserve"> рамках реализации национального проекта.</w:t>
      </w:r>
    </w:p>
    <w:p w:rsidR="008840F4" w:rsidRPr="008840F4" w:rsidRDefault="000766BD" w:rsidP="000766BD">
      <w:pPr>
        <w:ind w:firstLine="540"/>
        <w:jc w:val="both"/>
        <w:rPr>
          <w:rFonts w:ascii="Times New Roman" w:hAnsi="Times New Roman"/>
          <w:sz w:val="28"/>
          <w:szCs w:val="28"/>
        </w:rPr>
      </w:pPr>
      <w:r w:rsidRPr="00EF3275">
        <w:rPr>
          <w:rFonts w:ascii="Times New Roman" w:hAnsi="Times New Roman"/>
          <w:b/>
          <w:bCs/>
          <w:sz w:val="28"/>
          <w:szCs w:val="28"/>
        </w:rPr>
        <w:t>Предмет ревизии (проверки):</w:t>
      </w:r>
      <w:r w:rsidRPr="00EF3275">
        <w:rPr>
          <w:rFonts w:ascii="Times New Roman" w:hAnsi="Times New Roman"/>
          <w:b/>
          <w:sz w:val="28"/>
          <w:szCs w:val="28"/>
        </w:rPr>
        <w:t xml:space="preserve"> </w:t>
      </w:r>
      <w:r w:rsidR="008840F4" w:rsidRPr="008840F4">
        <w:rPr>
          <w:rFonts w:ascii="Times New Roman" w:hAnsi="Times New Roman"/>
          <w:sz w:val="28"/>
          <w:szCs w:val="28"/>
        </w:rPr>
        <w:t>отчетные,</w:t>
      </w:r>
      <w:r w:rsidR="008840F4">
        <w:rPr>
          <w:rFonts w:ascii="Times New Roman" w:hAnsi="Times New Roman"/>
          <w:b/>
          <w:sz w:val="28"/>
          <w:szCs w:val="28"/>
        </w:rPr>
        <w:t xml:space="preserve"> </w:t>
      </w:r>
      <w:r w:rsidR="008840F4" w:rsidRPr="008840F4">
        <w:rPr>
          <w:rFonts w:ascii="Times New Roman" w:hAnsi="Times New Roman"/>
          <w:sz w:val="28"/>
          <w:szCs w:val="28"/>
        </w:rPr>
        <w:t>бухгалтерские и другие документы по форме</w:t>
      </w:r>
      <w:r w:rsidR="008840F4">
        <w:rPr>
          <w:rFonts w:ascii="Times New Roman" w:hAnsi="Times New Roman"/>
          <w:sz w:val="28"/>
          <w:szCs w:val="28"/>
        </w:rPr>
        <w:t xml:space="preserve"> и содержанию в целях установления законности и правильности произведенных операций.</w:t>
      </w:r>
    </w:p>
    <w:p w:rsidR="000766BD" w:rsidRPr="00EF3275" w:rsidRDefault="000766BD" w:rsidP="000766BD">
      <w:pPr>
        <w:ind w:firstLine="540"/>
        <w:jc w:val="both"/>
        <w:rPr>
          <w:rFonts w:ascii="Times New Roman" w:hAnsi="Times New Roman"/>
          <w:b/>
          <w:bCs/>
          <w:sz w:val="28"/>
          <w:szCs w:val="28"/>
        </w:rPr>
      </w:pPr>
      <w:r w:rsidRPr="00EF3275">
        <w:rPr>
          <w:rFonts w:ascii="Times New Roman" w:hAnsi="Times New Roman"/>
          <w:b/>
          <w:bCs/>
          <w:sz w:val="28"/>
          <w:szCs w:val="28"/>
        </w:rPr>
        <w:t xml:space="preserve">Объект ревизии (проверки): </w:t>
      </w:r>
      <w:r w:rsidRPr="00EF3275">
        <w:rPr>
          <w:rFonts w:ascii="Times New Roman" w:hAnsi="Times New Roman"/>
          <w:sz w:val="28"/>
          <w:szCs w:val="28"/>
        </w:rPr>
        <w:t>Администрация муниципального образования «Город Адыгейск».</w:t>
      </w:r>
    </w:p>
    <w:p w:rsidR="000766BD" w:rsidRPr="00EF3275" w:rsidRDefault="000766BD" w:rsidP="000766BD">
      <w:pPr>
        <w:tabs>
          <w:tab w:val="left" w:pos="540"/>
        </w:tabs>
        <w:ind w:firstLine="540"/>
        <w:jc w:val="both"/>
        <w:rPr>
          <w:rFonts w:ascii="Times New Roman" w:hAnsi="Times New Roman"/>
          <w:sz w:val="28"/>
          <w:szCs w:val="28"/>
        </w:rPr>
      </w:pPr>
      <w:r w:rsidRPr="00EF3275">
        <w:rPr>
          <w:rFonts w:ascii="Times New Roman" w:hAnsi="Times New Roman"/>
          <w:sz w:val="28"/>
          <w:szCs w:val="28"/>
        </w:rPr>
        <w:t xml:space="preserve"> Проверка проведена с ведома</w:t>
      </w:r>
      <w:r w:rsidRPr="00EF3275">
        <w:rPr>
          <w:rFonts w:ascii="Times New Roman" w:hAnsi="Times New Roman"/>
          <w:b/>
          <w:sz w:val="28"/>
          <w:szCs w:val="28"/>
        </w:rPr>
        <w:t xml:space="preserve"> </w:t>
      </w:r>
      <w:r w:rsidRPr="00EF3275">
        <w:rPr>
          <w:rFonts w:ascii="Times New Roman" w:hAnsi="Times New Roman"/>
          <w:sz w:val="28"/>
          <w:szCs w:val="28"/>
        </w:rPr>
        <w:t>Главы администрации</w:t>
      </w:r>
      <w:r w:rsidRPr="00EF3275">
        <w:rPr>
          <w:rFonts w:ascii="Times New Roman" w:hAnsi="Times New Roman"/>
          <w:bCs/>
          <w:sz w:val="28"/>
          <w:szCs w:val="28"/>
        </w:rPr>
        <w:t xml:space="preserve"> </w:t>
      </w:r>
      <w:r w:rsidRPr="00EF3275">
        <w:rPr>
          <w:rFonts w:ascii="Times New Roman" w:hAnsi="Times New Roman"/>
          <w:sz w:val="28"/>
          <w:szCs w:val="28"/>
        </w:rPr>
        <w:t xml:space="preserve">муниципального образования «Город Адыгейск» </w:t>
      </w:r>
      <w:r w:rsidRPr="00EF3275">
        <w:rPr>
          <w:rFonts w:ascii="Times New Roman" w:hAnsi="Times New Roman"/>
          <w:bCs/>
          <w:sz w:val="28"/>
          <w:szCs w:val="28"/>
        </w:rPr>
        <w:t xml:space="preserve">Тлехаса Махмуда </w:t>
      </w:r>
      <w:proofErr w:type="spellStart"/>
      <w:r w:rsidRPr="00EF3275">
        <w:rPr>
          <w:rFonts w:ascii="Times New Roman" w:hAnsi="Times New Roman"/>
          <w:bCs/>
          <w:sz w:val="28"/>
          <w:szCs w:val="28"/>
        </w:rPr>
        <w:t>Азметовича</w:t>
      </w:r>
      <w:proofErr w:type="spellEnd"/>
      <w:r w:rsidRPr="00EF3275">
        <w:rPr>
          <w:rFonts w:ascii="Times New Roman" w:hAnsi="Times New Roman"/>
          <w:sz w:val="28"/>
          <w:szCs w:val="28"/>
        </w:rPr>
        <w:t xml:space="preserve">, в присутствии главного бухгалтера Нехай </w:t>
      </w:r>
      <w:proofErr w:type="spellStart"/>
      <w:r w:rsidRPr="00EF3275">
        <w:rPr>
          <w:rFonts w:ascii="Times New Roman" w:hAnsi="Times New Roman"/>
          <w:sz w:val="28"/>
          <w:szCs w:val="28"/>
        </w:rPr>
        <w:t>Мариет</w:t>
      </w:r>
      <w:proofErr w:type="spellEnd"/>
      <w:r w:rsidRPr="00EF3275">
        <w:rPr>
          <w:rFonts w:ascii="Times New Roman" w:hAnsi="Times New Roman"/>
          <w:sz w:val="28"/>
          <w:szCs w:val="28"/>
        </w:rPr>
        <w:t xml:space="preserve"> </w:t>
      </w:r>
      <w:proofErr w:type="spellStart"/>
      <w:r w:rsidRPr="00EF3275">
        <w:rPr>
          <w:rFonts w:ascii="Times New Roman" w:hAnsi="Times New Roman"/>
          <w:sz w:val="28"/>
          <w:szCs w:val="28"/>
        </w:rPr>
        <w:t>Аскеровны</w:t>
      </w:r>
      <w:proofErr w:type="spellEnd"/>
      <w:r w:rsidRPr="00EF3275">
        <w:rPr>
          <w:rFonts w:ascii="Times New Roman" w:hAnsi="Times New Roman"/>
          <w:sz w:val="28"/>
          <w:szCs w:val="28"/>
        </w:rPr>
        <w:t>.</w:t>
      </w:r>
    </w:p>
    <w:p w:rsidR="000766BD" w:rsidRPr="00EF3275" w:rsidRDefault="008C6744" w:rsidP="000766BD">
      <w:pPr>
        <w:ind w:firstLine="540"/>
        <w:jc w:val="both"/>
        <w:rPr>
          <w:rFonts w:ascii="Times New Roman" w:hAnsi="Times New Roman"/>
          <w:sz w:val="28"/>
          <w:szCs w:val="28"/>
        </w:rPr>
      </w:pPr>
      <w:r>
        <w:rPr>
          <w:rFonts w:ascii="Times New Roman" w:hAnsi="Times New Roman"/>
          <w:sz w:val="28"/>
          <w:szCs w:val="28"/>
        </w:rPr>
        <w:t xml:space="preserve">  Сроки проведения проверки с 12 февраля</w:t>
      </w:r>
      <w:r w:rsidR="000766BD" w:rsidRPr="00EF3275">
        <w:rPr>
          <w:rFonts w:ascii="Times New Roman" w:hAnsi="Times New Roman"/>
          <w:sz w:val="28"/>
          <w:szCs w:val="28"/>
        </w:rPr>
        <w:t xml:space="preserve"> 20</w:t>
      </w:r>
      <w:r>
        <w:rPr>
          <w:rFonts w:ascii="Times New Roman" w:hAnsi="Times New Roman"/>
          <w:sz w:val="28"/>
          <w:szCs w:val="28"/>
        </w:rPr>
        <w:t>20</w:t>
      </w:r>
      <w:r w:rsidR="000766BD" w:rsidRPr="00EF3275">
        <w:rPr>
          <w:rFonts w:ascii="Times New Roman" w:hAnsi="Times New Roman"/>
          <w:sz w:val="28"/>
          <w:szCs w:val="28"/>
        </w:rPr>
        <w:t xml:space="preserve">г. по </w:t>
      </w:r>
      <w:r>
        <w:rPr>
          <w:rFonts w:ascii="Times New Roman" w:hAnsi="Times New Roman"/>
          <w:sz w:val="28"/>
          <w:szCs w:val="28"/>
        </w:rPr>
        <w:t>6</w:t>
      </w:r>
      <w:r w:rsidR="000766BD" w:rsidRPr="00EF3275">
        <w:rPr>
          <w:rFonts w:ascii="Times New Roman" w:hAnsi="Times New Roman"/>
          <w:sz w:val="28"/>
          <w:szCs w:val="28"/>
        </w:rPr>
        <w:t xml:space="preserve"> марта 20</w:t>
      </w:r>
      <w:r>
        <w:rPr>
          <w:rFonts w:ascii="Times New Roman" w:hAnsi="Times New Roman"/>
          <w:sz w:val="28"/>
          <w:szCs w:val="28"/>
        </w:rPr>
        <w:t>20</w:t>
      </w:r>
      <w:r w:rsidR="000766BD" w:rsidRPr="00EF3275">
        <w:rPr>
          <w:rFonts w:ascii="Times New Roman" w:hAnsi="Times New Roman"/>
          <w:sz w:val="28"/>
          <w:szCs w:val="28"/>
        </w:rPr>
        <w:t>г.</w:t>
      </w:r>
    </w:p>
    <w:p w:rsidR="000766BD" w:rsidRPr="00EF3275" w:rsidRDefault="000766BD" w:rsidP="000766BD">
      <w:pPr>
        <w:ind w:firstLine="540"/>
        <w:jc w:val="both"/>
        <w:rPr>
          <w:rFonts w:ascii="Times New Roman" w:hAnsi="Times New Roman"/>
          <w:sz w:val="28"/>
          <w:szCs w:val="28"/>
        </w:rPr>
      </w:pPr>
      <w:r w:rsidRPr="00EF3275">
        <w:rPr>
          <w:rFonts w:ascii="Times New Roman" w:hAnsi="Times New Roman"/>
          <w:sz w:val="28"/>
          <w:szCs w:val="28"/>
        </w:rPr>
        <w:t>Распорядителями бюджетных средств за проверяемый период являлись:</w:t>
      </w:r>
    </w:p>
    <w:p w:rsidR="000766BD" w:rsidRPr="00EF3275" w:rsidRDefault="000766BD" w:rsidP="000766BD">
      <w:pPr>
        <w:ind w:firstLine="540"/>
        <w:jc w:val="both"/>
        <w:rPr>
          <w:rFonts w:ascii="Times New Roman" w:hAnsi="Times New Roman"/>
          <w:sz w:val="28"/>
          <w:szCs w:val="28"/>
        </w:rPr>
      </w:pPr>
      <w:r w:rsidRPr="00EF3275">
        <w:rPr>
          <w:rFonts w:ascii="Times New Roman" w:hAnsi="Times New Roman"/>
          <w:sz w:val="28"/>
          <w:szCs w:val="28"/>
        </w:rPr>
        <w:t>- с правом первой подписи – Глава администрации</w:t>
      </w:r>
      <w:r w:rsidRPr="00EF3275">
        <w:rPr>
          <w:rFonts w:ascii="Times New Roman" w:hAnsi="Times New Roman"/>
          <w:bCs/>
          <w:sz w:val="28"/>
          <w:szCs w:val="28"/>
        </w:rPr>
        <w:t xml:space="preserve"> </w:t>
      </w:r>
      <w:r w:rsidRPr="00EF3275">
        <w:rPr>
          <w:rFonts w:ascii="Times New Roman" w:hAnsi="Times New Roman"/>
          <w:sz w:val="28"/>
          <w:szCs w:val="28"/>
        </w:rPr>
        <w:t xml:space="preserve">муниципального образования «Город Адыгейск» </w:t>
      </w:r>
      <w:r w:rsidRPr="00EF3275">
        <w:rPr>
          <w:rFonts w:ascii="Times New Roman" w:hAnsi="Times New Roman"/>
          <w:bCs/>
          <w:sz w:val="28"/>
          <w:szCs w:val="28"/>
        </w:rPr>
        <w:t>- Тлехас Махмуд Азметович</w:t>
      </w:r>
      <w:r w:rsidRPr="00EF3275">
        <w:rPr>
          <w:rFonts w:ascii="Times New Roman" w:hAnsi="Times New Roman"/>
          <w:sz w:val="28"/>
          <w:szCs w:val="28"/>
        </w:rPr>
        <w:t>.</w:t>
      </w:r>
    </w:p>
    <w:p w:rsidR="000766BD" w:rsidRPr="00EF3275" w:rsidRDefault="000766BD" w:rsidP="000766BD">
      <w:pPr>
        <w:ind w:firstLine="540"/>
        <w:jc w:val="both"/>
        <w:rPr>
          <w:rFonts w:ascii="Times New Roman" w:hAnsi="Times New Roman"/>
          <w:sz w:val="28"/>
          <w:szCs w:val="28"/>
        </w:rPr>
      </w:pPr>
      <w:r w:rsidRPr="00EF3275">
        <w:rPr>
          <w:rFonts w:ascii="Times New Roman" w:hAnsi="Times New Roman"/>
          <w:sz w:val="28"/>
          <w:szCs w:val="28"/>
        </w:rPr>
        <w:t xml:space="preserve">- с правом второй подписи – главный бухгалтер Администрации муниципального образования «Город </w:t>
      </w:r>
      <w:proofErr w:type="gramStart"/>
      <w:r w:rsidRPr="00EF3275">
        <w:rPr>
          <w:rFonts w:ascii="Times New Roman" w:hAnsi="Times New Roman"/>
          <w:sz w:val="28"/>
          <w:szCs w:val="28"/>
        </w:rPr>
        <w:t>Адыгейск»  Нехай</w:t>
      </w:r>
      <w:proofErr w:type="gramEnd"/>
      <w:r w:rsidRPr="00EF3275">
        <w:rPr>
          <w:rFonts w:ascii="Times New Roman" w:hAnsi="Times New Roman"/>
          <w:sz w:val="28"/>
          <w:szCs w:val="28"/>
        </w:rPr>
        <w:t xml:space="preserve"> </w:t>
      </w:r>
      <w:proofErr w:type="spellStart"/>
      <w:r w:rsidRPr="00EF3275">
        <w:rPr>
          <w:rFonts w:ascii="Times New Roman" w:hAnsi="Times New Roman"/>
          <w:sz w:val="28"/>
          <w:szCs w:val="28"/>
        </w:rPr>
        <w:t>Мариет</w:t>
      </w:r>
      <w:proofErr w:type="spellEnd"/>
      <w:r w:rsidRPr="00EF3275">
        <w:rPr>
          <w:rFonts w:ascii="Times New Roman" w:hAnsi="Times New Roman"/>
          <w:sz w:val="28"/>
          <w:szCs w:val="28"/>
        </w:rPr>
        <w:t xml:space="preserve"> </w:t>
      </w:r>
      <w:proofErr w:type="spellStart"/>
      <w:r w:rsidRPr="00EF3275">
        <w:rPr>
          <w:rFonts w:ascii="Times New Roman" w:hAnsi="Times New Roman"/>
          <w:sz w:val="28"/>
          <w:szCs w:val="28"/>
        </w:rPr>
        <w:t>Аскеровна</w:t>
      </w:r>
      <w:proofErr w:type="spellEnd"/>
      <w:r w:rsidRPr="00EF3275">
        <w:rPr>
          <w:rFonts w:ascii="Times New Roman" w:hAnsi="Times New Roman"/>
          <w:sz w:val="28"/>
          <w:szCs w:val="28"/>
        </w:rPr>
        <w:t>.</w:t>
      </w:r>
    </w:p>
    <w:p w:rsidR="000766BD" w:rsidRPr="00EF3275" w:rsidRDefault="000766BD" w:rsidP="000766BD">
      <w:pPr>
        <w:ind w:firstLine="540"/>
        <w:jc w:val="both"/>
        <w:outlineLvl w:val="0"/>
        <w:rPr>
          <w:rFonts w:ascii="Times New Roman" w:hAnsi="Times New Roman"/>
          <w:b/>
          <w:bCs/>
          <w:sz w:val="28"/>
          <w:szCs w:val="28"/>
        </w:rPr>
      </w:pPr>
      <w:r w:rsidRPr="00EF3275">
        <w:rPr>
          <w:rFonts w:ascii="Times New Roman" w:hAnsi="Times New Roman"/>
          <w:b/>
          <w:bCs/>
          <w:sz w:val="28"/>
          <w:szCs w:val="28"/>
        </w:rPr>
        <w:t>Проверкой формирования расходов по бюджетным средствам установлено:</w:t>
      </w:r>
    </w:p>
    <w:p w:rsidR="000766BD" w:rsidRPr="00EF3275" w:rsidRDefault="000766BD" w:rsidP="000766BD">
      <w:pPr>
        <w:ind w:firstLine="540"/>
        <w:jc w:val="both"/>
        <w:outlineLvl w:val="0"/>
        <w:rPr>
          <w:rFonts w:ascii="Times New Roman" w:hAnsi="Times New Roman"/>
          <w:sz w:val="28"/>
          <w:szCs w:val="28"/>
        </w:rPr>
      </w:pPr>
      <w:r w:rsidRPr="00EF3275">
        <w:rPr>
          <w:rFonts w:ascii="Times New Roman" w:hAnsi="Times New Roman"/>
          <w:bCs/>
          <w:sz w:val="28"/>
          <w:szCs w:val="28"/>
        </w:rPr>
        <w:t xml:space="preserve">Муниципальная программа </w:t>
      </w:r>
      <w:r w:rsidRPr="00EF3275">
        <w:rPr>
          <w:rFonts w:ascii="Times New Roman" w:hAnsi="Times New Roman"/>
          <w:sz w:val="28"/>
          <w:szCs w:val="28"/>
        </w:rPr>
        <w:t>«</w:t>
      </w:r>
      <w:r w:rsidR="009718DF">
        <w:rPr>
          <w:rFonts w:ascii="Times New Roman" w:hAnsi="Times New Roman"/>
          <w:sz w:val="28"/>
          <w:szCs w:val="28"/>
        </w:rPr>
        <w:t>Формирование современной городской среды</w:t>
      </w:r>
      <w:r w:rsidR="009718DF" w:rsidRPr="009718DF">
        <w:rPr>
          <w:rFonts w:ascii="Times New Roman" w:hAnsi="Times New Roman"/>
          <w:sz w:val="28"/>
          <w:szCs w:val="28"/>
        </w:rPr>
        <w:t xml:space="preserve"> </w:t>
      </w:r>
      <w:r w:rsidR="009718DF">
        <w:rPr>
          <w:rFonts w:ascii="Times New Roman" w:hAnsi="Times New Roman"/>
          <w:sz w:val="28"/>
          <w:szCs w:val="28"/>
        </w:rPr>
        <w:t xml:space="preserve">муниципального образования </w:t>
      </w:r>
      <w:r w:rsidR="009718DF" w:rsidRPr="00EF3275">
        <w:rPr>
          <w:rFonts w:ascii="Times New Roman" w:hAnsi="Times New Roman"/>
          <w:sz w:val="28"/>
          <w:szCs w:val="28"/>
        </w:rPr>
        <w:t>«Город Адыгейск</w:t>
      </w:r>
      <w:r w:rsidR="009718DF">
        <w:rPr>
          <w:rFonts w:ascii="Times New Roman" w:hAnsi="Times New Roman"/>
          <w:sz w:val="28"/>
          <w:szCs w:val="28"/>
        </w:rPr>
        <w:t xml:space="preserve"> на 2018-2022 </w:t>
      </w:r>
      <w:proofErr w:type="gramStart"/>
      <w:r w:rsidR="009718DF">
        <w:rPr>
          <w:rFonts w:ascii="Times New Roman" w:hAnsi="Times New Roman"/>
          <w:sz w:val="28"/>
          <w:szCs w:val="28"/>
        </w:rPr>
        <w:t>годы»</w:t>
      </w:r>
      <w:r w:rsidR="009718DF" w:rsidRPr="00EF3275">
        <w:rPr>
          <w:rFonts w:ascii="Times New Roman" w:hAnsi="Times New Roman"/>
          <w:sz w:val="28"/>
          <w:szCs w:val="28"/>
        </w:rPr>
        <w:t xml:space="preserve"> </w:t>
      </w:r>
      <w:r w:rsidRPr="00EF3275">
        <w:rPr>
          <w:rFonts w:ascii="Times New Roman" w:hAnsi="Times New Roman"/>
          <w:sz w:val="28"/>
          <w:szCs w:val="28"/>
        </w:rPr>
        <w:t xml:space="preserve">  </w:t>
      </w:r>
      <w:proofErr w:type="gramEnd"/>
      <w:r w:rsidRPr="00EF3275">
        <w:rPr>
          <w:rFonts w:ascii="Times New Roman" w:hAnsi="Times New Roman"/>
          <w:sz w:val="28"/>
          <w:szCs w:val="28"/>
        </w:rPr>
        <w:t xml:space="preserve">принята постановлением Администрации муниципального образования «Город Адыгейск» от </w:t>
      </w:r>
      <w:r w:rsidR="009718DF">
        <w:rPr>
          <w:rFonts w:ascii="Times New Roman" w:hAnsi="Times New Roman"/>
          <w:sz w:val="28"/>
          <w:szCs w:val="28"/>
        </w:rPr>
        <w:t>27</w:t>
      </w:r>
      <w:r w:rsidRPr="00EF3275">
        <w:rPr>
          <w:rFonts w:ascii="Times New Roman" w:hAnsi="Times New Roman"/>
          <w:sz w:val="28"/>
          <w:szCs w:val="28"/>
        </w:rPr>
        <w:t>.1</w:t>
      </w:r>
      <w:r w:rsidR="009718DF">
        <w:rPr>
          <w:rFonts w:ascii="Times New Roman" w:hAnsi="Times New Roman"/>
          <w:sz w:val="28"/>
          <w:szCs w:val="28"/>
        </w:rPr>
        <w:t>2</w:t>
      </w:r>
      <w:r w:rsidRPr="00EF3275">
        <w:rPr>
          <w:rFonts w:ascii="Times New Roman" w:hAnsi="Times New Roman"/>
          <w:sz w:val="28"/>
          <w:szCs w:val="28"/>
        </w:rPr>
        <w:t>.201</w:t>
      </w:r>
      <w:r w:rsidR="009718DF">
        <w:rPr>
          <w:rFonts w:ascii="Times New Roman" w:hAnsi="Times New Roman"/>
          <w:sz w:val="28"/>
          <w:szCs w:val="28"/>
        </w:rPr>
        <w:t>7</w:t>
      </w:r>
      <w:r w:rsidRPr="00EF3275">
        <w:rPr>
          <w:rFonts w:ascii="Times New Roman" w:hAnsi="Times New Roman"/>
          <w:sz w:val="28"/>
          <w:szCs w:val="28"/>
        </w:rPr>
        <w:t>г. №</w:t>
      </w:r>
      <w:r w:rsidR="009718DF">
        <w:rPr>
          <w:rFonts w:ascii="Times New Roman" w:hAnsi="Times New Roman"/>
          <w:sz w:val="28"/>
          <w:szCs w:val="28"/>
        </w:rPr>
        <w:t>214</w:t>
      </w:r>
      <w:r w:rsidRPr="00EF3275">
        <w:rPr>
          <w:rFonts w:ascii="Times New Roman" w:hAnsi="Times New Roman"/>
          <w:sz w:val="28"/>
          <w:szCs w:val="28"/>
        </w:rPr>
        <w:t xml:space="preserve">. Постановлениями Администрации </w:t>
      </w:r>
      <w:r w:rsidRPr="00EF3275">
        <w:rPr>
          <w:rFonts w:ascii="Times New Roman" w:hAnsi="Times New Roman"/>
          <w:sz w:val="28"/>
          <w:szCs w:val="28"/>
        </w:rPr>
        <w:lastRenderedPageBreak/>
        <w:t xml:space="preserve">муниципального образования «Город Адыгейск» от </w:t>
      </w:r>
      <w:r w:rsidR="00A5608C">
        <w:rPr>
          <w:rFonts w:ascii="Times New Roman" w:hAnsi="Times New Roman"/>
          <w:sz w:val="28"/>
          <w:szCs w:val="28"/>
        </w:rPr>
        <w:t>27</w:t>
      </w:r>
      <w:r w:rsidRPr="00EF3275">
        <w:rPr>
          <w:rFonts w:ascii="Times New Roman" w:hAnsi="Times New Roman"/>
          <w:sz w:val="28"/>
          <w:szCs w:val="28"/>
        </w:rPr>
        <w:t>.</w:t>
      </w:r>
      <w:r w:rsidR="00A5608C">
        <w:rPr>
          <w:rFonts w:ascii="Times New Roman" w:hAnsi="Times New Roman"/>
          <w:sz w:val="28"/>
          <w:szCs w:val="28"/>
        </w:rPr>
        <w:t>12</w:t>
      </w:r>
      <w:r w:rsidRPr="00EF3275">
        <w:rPr>
          <w:rFonts w:ascii="Times New Roman" w:hAnsi="Times New Roman"/>
          <w:sz w:val="28"/>
          <w:szCs w:val="28"/>
        </w:rPr>
        <w:t>.2018г. №</w:t>
      </w:r>
      <w:r w:rsidR="00A5608C">
        <w:rPr>
          <w:rFonts w:ascii="Times New Roman" w:hAnsi="Times New Roman"/>
          <w:sz w:val="28"/>
          <w:szCs w:val="28"/>
        </w:rPr>
        <w:t xml:space="preserve">326 и постановлением </w:t>
      </w:r>
      <w:r w:rsidRPr="00EF3275">
        <w:rPr>
          <w:rFonts w:ascii="Times New Roman" w:hAnsi="Times New Roman"/>
          <w:sz w:val="28"/>
          <w:szCs w:val="28"/>
        </w:rPr>
        <w:t xml:space="preserve">от </w:t>
      </w:r>
      <w:r w:rsidR="00A5608C">
        <w:rPr>
          <w:rFonts w:ascii="Times New Roman" w:hAnsi="Times New Roman"/>
          <w:sz w:val="28"/>
          <w:szCs w:val="28"/>
        </w:rPr>
        <w:t>14.06</w:t>
      </w:r>
      <w:r w:rsidRPr="00EF3275">
        <w:rPr>
          <w:rFonts w:ascii="Times New Roman" w:hAnsi="Times New Roman"/>
          <w:sz w:val="28"/>
          <w:szCs w:val="28"/>
        </w:rPr>
        <w:t>.201</w:t>
      </w:r>
      <w:r w:rsidR="00A5608C">
        <w:rPr>
          <w:rFonts w:ascii="Times New Roman" w:hAnsi="Times New Roman"/>
          <w:sz w:val="28"/>
          <w:szCs w:val="28"/>
        </w:rPr>
        <w:t>9</w:t>
      </w:r>
      <w:r w:rsidRPr="00EF3275">
        <w:rPr>
          <w:rFonts w:ascii="Times New Roman" w:hAnsi="Times New Roman"/>
          <w:sz w:val="28"/>
          <w:szCs w:val="28"/>
        </w:rPr>
        <w:t>г. №</w:t>
      </w:r>
      <w:r w:rsidR="00A5608C">
        <w:rPr>
          <w:rFonts w:ascii="Times New Roman" w:hAnsi="Times New Roman"/>
          <w:sz w:val="28"/>
          <w:szCs w:val="28"/>
        </w:rPr>
        <w:t xml:space="preserve"> 167</w:t>
      </w:r>
      <w:r w:rsidRPr="00EF3275">
        <w:rPr>
          <w:rFonts w:ascii="Times New Roman" w:hAnsi="Times New Roman"/>
          <w:sz w:val="28"/>
          <w:szCs w:val="28"/>
        </w:rPr>
        <w:t xml:space="preserve"> «О внесении изменений в муниципальную программу «</w:t>
      </w:r>
      <w:r w:rsidR="00A5608C">
        <w:rPr>
          <w:rFonts w:ascii="Times New Roman" w:hAnsi="Times New Roman"/>
          <w:sz w:val="28"/>
          <w:szCs w:val="28"/>
        </w:rPr>
        <w:t>Формирование современной городской среды</w:t>
      </w:r>
      <w:r w:rsidR="00A5608C" w:rsidRPr="009718DF">
        <w:rPr>
          <w:rFonts w:ascii="Times New Roman" w:hAnsi="Times New Roman"/>
          <w:sz w:val="28"/>
          <w:szCs w:val="28"/>
        </w:rPr>
        <w:t xml:space="preserve"> </w:t>
      </w:r>
      <w:r w:rsidR="00A5608C">
        <w:rPr>
          <w:rFonts w:ascii="Times New Roman" w:hAnsi="Times New Roman"/>
          <w:sz w:val="28"/>
          <w:szCs w:val="28"/>
        </w:rPr>
        <w:t>муниципального образования</w:t>
      </w:r>
      <w:r w:rsidRPr="00EF3275">
        <w:rPr>
          <w:rFonts w:ascii="Times New Roman" w:hAnsi="Times New Roman"/>
          <w:sz w:val="28"/>
          <w:szCs w:val="28"/>
        </w:rPr>
        <w:t xml:space="preserve"> «Город Адыгейск» </w:t>
      </w:r>
      <w:proofErr w:type="gramStart"/>
      <w:r w:rsidR="00A5608C">
        <w:rPr>
          <w:rFonts w:ascii="Times New Roman" w:hAnsi="Times New Roman"/>
          <w:sz w:val="28"/>
          <w:szCs w:val="28"/>
        </w:rPr>
        <w:t xml:space="preserve">на </w:t>
      </w:r>
      <w:r w:rsidRPr="00EF3275">
        <w:rPr>
          <w:rFonts w:ascii="Times New Roman" w:hAnsi="Times New Roman"/>
          <w:sz w:val="28"/>
          <w:szCs w:val="28"/>
        </w:rPr>
        <w:t xml:space="preserve"> 201</w:t>
      </w:r>
      <w:r w:rsidR="00A5608C">
        <w:rPr>
          <w:rFonts w:ascii="Times New Roman" w:hAnsi="Times New Roman"/>
          <w:sz w:val="28"/>
          <w:szCs w:val="28"/>
        </w:rPr>
        <w:t>8</w:t>
      </w:r>
      <w:proofErr w:type="gramEnd"/>
      <w:r w:rsidRPr="00EF3275">
        <w:rPr>
          <w:rFonts w:ascii="Times New Roman" w:hAnsi="Times New Roman"/>
          <w:sz w:val="28"/>
          <w:szCs w:val="28"/>
        </w:rPr>
        <w:t>-20</w:t>
      </w:r>
      <w:r w:rsidR="00A5608C">
        <w:rPr>
          <w:rFonts w:ascii="Times New Roman" w:hAnsi="Times New Roman"/>
          <w:sz w:val="28"/>
          <w:szCs w:val="28"/>
        </w:rPr>
        <w:t>22</w:t>
      </w:r>
      <w:r w:rsidRPr="00EF3275">
        <w:rPr>
          <w:rFonts w:ascii="Times New Roman" w:hAnsi="Times New Roman"/>
          <w:sz w:val="28"/>
          <w:szCs w:val="28"/>
        </w:rPr>
        <w:t xml:space="preserve"> год</w:t>
      </w:r>
      <w:r w:rsidR="00A5608C">
        <w:rPr>
          <w:rFonts w:ascii="Times New Roman" w:hAnsi="Times New Roman"/>
          <w:sz w:val="28"/>
          <w:szCs w:val="28"/>
        </w:rPr>
        <w:t>ы</w:t>
      </w:r>
      <w:r w:rsidRPr="00EF3275">
        <w:rPr>
          <w:rFonts w:ascii="Times New Roman" w:hAnsi="Times New Roman"/>
          <w:sz w:val="28"/>
          <w:szCs w:val="28"/>
        </w:rPr>
        <w:t>», внесены в программу соответствующие изменения.</w:t>
      </w:r>
    </w:p>
    <w:p w:rsidR="00E35124" w:rsidRPr="00E35124" w:rsidRDefault="000766BD" w:rsidP="00E35124">
      <w:pPr>
        <w:ind w:left="540"/>
        <w:jc w:val="both"/>
        <w:outlineLvl w:val="0"/>
        <w:rPr>
          <w:rFonts w:ascii="Times New Roman" w:hAnsi="Times New Roman"/>
          <w:sz w:val="28"/>
          <w:szCs w:val="28"/>
        </w:rPr>
      </w:pPr>
      <w:r w:rsidRPr="00E35124">
        <w:rPr>
          <w:rFonts w:ascii="Times New Roman" w:hAnsi="Times New Roman"/>
          <w:sz w:val="28"/>
          <w:szCs w:val="28"/>
        </w:rPr>
        <w:t xml:space="preserve">Целью программы являются: </w:t>
      </w:r>
      <w:r w:rsidR="00E35124" w:rsidRPr="00E35124">
        <w:rPr>
          <w:rFonts w:ascii="Times New Roman" w:hAnsi="Times New Roman"/>
          <w:sz w:val="28"/>
          <w:szCs w:val="28"/>
        </w:rPr>
        <w:t xml:space="preserve">повышение уровня благоустройства дворовых территорий многоквартирных домов и территорий общего </w:t>
      </w:r>
      <w:proofErr w:type="gramStart"/>
      <w:r w:rsidR="00E35124" w:rsidRPr="00E35124">
        <w:rPr>
          <w:rFonts w:ascii="Times New Roman" w:hAnsi="Times New Roman"/>
          <w:sz w:val="28"/>
          <w:szCs w:val="28"/>
        </w:rPr>
        <w:t>пользования  муниципального</w:t>
      </w:r>
      <w:proofErr w:type="gramEnd"/>
      <w:r w:rsidR="00E35124" w:rsidRPr="00E35124">
        <w:rPr>
          <w:rFonts w:ascii="Times New Roman" w:hAnsi="Times New Roman"/>
          <w:sz w:val="28"/>
          <w:szCs w:val="28"/>
        </w:rPr>
        <w:t xml:space="preserve"> образования «Город Адыгейск».</w:t>
      </w:r>
    </w:p>
    <w:p w:rsidR="00E35124" w:rsidRDefault="00E35124" w:rsidP="000766BD">
      <w:pPr>
        <w:ind w:firstLine="540"/>
        <w:jc w:val="both"/>
        <w:outlineLvl w:val="0"/>
        <w:rPr>
          <w:rFonts w:ascii="Times New Roman" w:hAnsi="Times New Roman"/>
          <w:sz w:val="28"/>
          <w:szCs w:val="28"/>
        </w:rPr>
      </w:pPr>
      <w:r w:rsidRPr="00EF3275">
        <w:rPr>
          <w:rFonts w:ascii="Times New Roman" w:hAnsi="Times New Roman"/>
          <w:sz w:val="28"/>
          <w:szCs w:val="28"/>
        </w:rPr>
        <w:t xml:space="preserve">Задачами программы являются: </w:t>
      </w:r>
    </w:p>
    <w:p w:rsidR="00A5608C" w:rsidRPr="00E35124" w:rsidRDefault="00A5608C" w:rsidP="00E35124">
      <w:pPr>
        <w:pStyle w:val="a5"/>
        <w:numPr>
          <w:ilvl w:val="0"/>
          <w:numId w:val="8"/>
        </w:numPr>
        <w:jc w:val="both"/>
        <w:outlineLvl w:val="0"/>
        <w:rPr>
          <w:rFonts w:ascii="Times New Roman" w:hAnsi="Times New Roman"/>
          <w:sz w:val="28"/>
          <w:szCs w:val="28"/>
        </w:rPr>
      </w:pPr>
      <w:r w:rsidRPr="00E35124">
        <w:rPr>
          <w:rFonts w:ascii="Times New Roman" w:hAnsi="Times New Roman"/>
          <w:sz w:val="28"/>
          <w:szCs w:val="28"/>
        </w:rPr>
        <w:t>Повышение уровня благоустройства дворовых территорий многоквартирных домов муниципального образования «Город Адыгейск».</w:t>
      </w:r>
    </w:p>
    <w:p w:rsidR="00A5608C" w:rsidRDefault="00A5608C" w:rsidP="00E35124">
      <w:pPr>
        <w:pStyle w:val="a5"/>
        <w:numPr>
          <w:ilvl w:val="0"/>
          <w:numId w:val="8"/>
        </w:numPr>
        <w:jc w:val="both"/>
        <w:outlineLvl w:val="0"/>
        <w:rPr>
          <w:rFonts w:ascii="Times New Roman" w:hAnsi="Times New Roman"/>
          <w:sz w:val="28"/>
          <w:szCs w:val="28"/>
        </w:rPr>
      </w:pPr>
      <w:r>
        <w:rPr>
          <w:rFonts w:ascii="Times New Roman" w:hAnsi="Times New Roman"/>
          <w:sz w:val="28"/>
          <w:szCs w:val="28"/>
        </w:rPr>
        <w:t>Повышение уровня благоустройства территорий общего пользования муниципального образования «Город Адыгейск»</w:t>
      </w:r>
      <w:r w:rsidR="00E35124">
        <w:rPr>
          <w:rFonts w:ascii="Times New Roman" w:hAnsi="Times New Roman"/>
          <w:sz w:val="28"/>
          <w:szCs w:val="28"/>
        </w:rPr>
        <w:t>.</w:t>
      </w:r>
    </w:p>
    <w:p w:rsidR="00E35124" w:rsidRPr="00A5608C" w:rsidRDefault="00E35124" w:rsidP="00E35124">
      <w:pPr>
        <w:pStyle w:val="a5"/>
        <w:numPr>
          <w:ilvl w:val="0"/>
          <w:numId w:val="8"/>
        </w:numPr>
        <w:jc w:val="both"/>
        <w:outlineLvl w:val="0"/>
        <w:rPr>
          <w:rFonts w:ascii="Times New Roman" w:hAnsi="Times New Roman"/>
          <w:sz w:val="28"/>
          <w:szCs w:val="28"/>
        </w:rPr>
      </w:pPr>
      <w:r>
        <w:rPr>
          <w:rFonts w:ascii="Times New Roman" w:hAnsi="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«Город Адыгейск».</w:t>
      </w:r>
    </w:p>
    <w:p w:rsidR="000766BD" w:rsidRDefault="000766BD" w:rsidP="000766BD">
      <w:pPr>
        <w:ind w:firstLine="540"/>
        <w:jc w:val="both"/>
        <w:outlineLvl w:val="0"/>
        <w:rPr>
          <w:rFonts w:ascii="Times New Roman" w:hAnsi="Times New Roman"/>
          <w:sz w:val="28"/>
          <w:szCs w:val="28"/>
        </w:rPr>
      </w:pPr>
      <w:r w:rsidRPr="00EF3275">
        <w:rPr>
          <w:rFonts w:ascii="Times New Roman" w:hAnsi="Times New Roman"/>
          <w:sz w:val="28"/>
          <w:szCs w:val="28"/>
        </w:rPr>
        <w:t>Целевыми показателями эффективности Программы являются:</w:t>
      </w:r>
    </w:p>
    <w:p w:rsidR="00E35124" w:rsidRDefault="00E35124" w:rsidP="00E35124">
      <w:pPr>
        <w:pStyle w:val="a5"/>
        <w:numPr>
          <w:ilvl w:val="0"/>
          <w:numId w:val="9"/>
        </w:numPr>
        <w:jc w:val="both"/>
        <w:outlineLvl w:val="0"/>
        <w:rPr>
          <w:rFonts w:ascii="Times New Roman" w:hAnsi="Times New Roman"/>
          <w:sz w:val="28"/>
          <w:szCs w:val="28"/>
        </w:rPr>
      </w:pPr>
      <w:r>
        <w:rPr>
          <w:rFonts w:ascii="Times New Roman" w:hAnsi="Times New Roman"/>
          <w:sz w:val="28"/>
          <w:szCs w:val="28"/>
        </w:rPr>
        <w:t>Количество благоустроенных дворовых территорий (</w:t>
      </w:r>
      <w:proofErr w:type="spellStart"/>
      <w:r>
        <w:rPr>
          <w:rFonts w:ascii="Times New Roman" w:hAnsi="Times New Roman"/>
          <w:sz w:val="28"/>
          <w:szCs w:val="28"/>
        </w:rPr>
        <w:t>ед</w:t>
      </w:r>
      <w:proofErr w:type="spellEnd"/>
      <w:r>
        <w:rPr>
          <w:rFonts w:ascii="Times New Roman" w:hAnsi="Times New Roman"/>
          <w:sz w:val="28"/>
          <w:szCs w:val="28"/>
        </w:rPr>
        <w:t>).</w:t>
      </w:r>
    </w:p>
    <w:p w:rsidR="00E35124" w:rsidRDefault="00E35124" w:rsidP="00E35124">
      <w:pPr>
        <w:pStyle w:val="a5"/>
        <w:numPr>
          <w:ilvl w:val="0"/>
          <w:numId w:val="9"/>
        </w:numPr>
        <w:jc w:val="both"/>
        <w:outlineLvl w:val="0"/>
        <w:rPr>
          <w:rFonts w:ascii="Times New Roman" w:hAnsi="Times New Roman"/>
          <w:sz w:val="28"/>
          <w:szCs w:val="28"/>
        </w:rPr>
      </w:pPr>
      <w:r>
        <w:rPr>
          <w:rFonts w:ascii="Times New Roman" w:hAnsi="Times New Roman"/>
          <w:sz w:val="28"/>
          <w:szCs w:val="28"/>
        </w:rPr>
        <w:t>Площадь благоустроенных</w:t>
      </w:r>
      <w:r w:rsidR="000B65E9">
        <w:rPr>
          <w:rFonts w:ascii="Times New Roman" w:hAnsi="Times New Roman"/>
          <w:sz w:val="28"/>
          <w:szCs w:val="28"/>
        </w:rPr>
        <w:t xml:space="preserve"> дворовых территорий (</w:t>
      </w:r>
      <w:proofErr w:type="spellStart"/>
      <w:r w:rsidR="000B65E9">
        <w:rPr>
          <w:rFonts w:ascii="Times New Roman" w:hAnsi="Times New Roman"/>
          <w:sz w:val="28"/>
          <w:szCs w:val="28"/>
        </w:rPr>
        <w:t>кв.м</w:t>
      </w:r>
      <w:proofErr w:type="spellEnd"/>
      <w:r w:rsidR="000B65E9">
        <w:rPr>
          <w:rFonts w:ascii="Times New Roman" w:hAnsi="Times New Roman"/>
          <w:sz w:val="28"/>
          <w:szCs w:val="28"/>
        </w:rPr>
        <w:t>.).</w:t>
      </w:r>
    </w:p>
    <w:p w:rsidR="000B65E9" w:rsidRDefault="000B65E9" w:rsidP="00E35124">
      <w:pPr>
        <w:pStyle w:val="a5"/>
        <w:numPr>
          <w:ilvl w:val="0"/>
          <w:numId w:val="9"/>
        </w:numPr>
        <w:jc w:val="both"/>
        <w:outlineLvl w:val="0"/>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w:t>
      </w:r>
    </w:p>
    <w:p w:rsidR="000B65E9" w:rsidRDefault="000B65E9" w:rsidP="00E35124">
      <w:pPr>
        <w:pStyle w:val="a5"/>
        <w:numPr>
          <w:ilvl w:val="0"/>
          <w:numId w:val="9"/>
        </w:numPr>
        <w:jc w:val="both"/>
        <w:outlineLvl w:val="0"/>
        <w:rPr>
          <w:rFonts w:ascii="Times New Roman" w:hAnsi="Times New Roman"/>
          <w:sz w:val="28"/>
          <w:szCs w:val="28"/>
        </w:rPr>
      </w:pPr>
      <w:r>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 Адыгейск» (%).</w:t>
      </w:r>
    </w:p>
    <w:p w:rsidR="000B65E9" w:rsidRDefault="000B65E9" w:rsidP="00E35124">
      <w:pPr>
        <w:pStyle w:val="a5"/>
        <w:numPr>
          <w:ilvl w:val="0"/>
          <w:numId w:val="9"/>
        </w:numPr>
        <w:jc w:val="both"/>
        <w:outlineLvl w:val="0"/>
        <w:rPr>
          <w:rFonts w:ascii="Times New Roman" w:hAnsi="Times New Roman"/>
          <w:sz w:val="28"/>
          <w:szCs w:val="28"/>
        </w:rPr>
      </w:pPr>
      <w:r>
        <w:rPr>
          <w:rFonts w:ascii="Times New Roman" w:hAnsi="Times New Roman"/>
          <w:sz w:val="28"/>
          <w:szCs w:val="28"/>
        </w:rPr>
        <w:t>Количество созданных общественных территорий для отдыха (ед.).</w:t>
      </w:r>
    </w:p>
    <w:p w:rsidR="000B65E9" w:rsidRPr="00E35124" w:rsidRDefault="000B65E9" w:rsidP="00E35124">
      <w:pPr>
        <w:pStyle w:val="a5"/>
        <w:numPr>
          <w:ilvl w:val="0"/>
          <w:numId w:val="9"/>
        </w:numPr>
        <w:jc w:val="both"/>
        <w:outlineLvl w:val="0"/>
        <w:rPr>
          <w:rFonts w:ascii="Times New Roman" w:hAnsi="Times New Roman"/>
          <w:sz w:val="28"/>
          <w:szCs w:val="28"/>
        </w:rPr>
      </w:pPr>
      <w:r>
        <w:rPr>
          <w:rFonts w:ascii="Times New Roman" w:hAnsi="Times New Roman"/>
          <w:sz w:val="28"/>
          <w:szCs w:val="28"/>
        </w:rPr>
        <w:t>Площадь созданных (благоустроенных) общественных территорий (</w:t>
      </w:r>
      <w:proofErr w:type="spellStart"/>
      <w:r>
        <w:rPr>
          <w:rFonts w:ascii="Times New Roman" w:hAnsi="Times New Roman"/>
          <w:sz w:val="28"/>
          <w:szCs w:val="28"/>
        </w:rPr>
        <w:t>кв.м</w:t>
      </w:r>
      <w:proofErr w:type="spellEnd"/>
      <w:r>
        <w:rPr>
          <w:rFonts w:ascii="Times New Roman" w:hAnsi="Times New Roman"/>
          <w:sz w:val="28"/>
          <w:szCs w:val="28"/>
        </w:rPr>
        <w:t>.).</w:t>
      </w:r>
    </w:p>
    <w:p w:rsidR="000766BD" w:rsidRPr="00EF3275" w:rsidRDefault="000766BD" w:rsidP="000766BD">
      <w:pPr>
        <w:ind w:firstLine="540"/>
        <w:jc w:val="both"/>
        <w:outlineLvl w:val="0"/>
        <w:rPr>
          <w:rFonts w:ascii="Times New Roman" w:hAnsi="Times New Roman"/>
          <w:sz w:val="28"/>
          <w:szCs w:val="28"/>
        </w:rPr>
      </w:pPr>
      <w:r w:rsidRPr="00EF3275">
        <w:rPr>
          <w:rFonts w:ascii="Times New Roman" w:hAnsi="Times New Roman"/>
          <w:sz w:val="28"/>
          <w:szCs w:val="28"/>
        </w:rPr>
        <w:t>Сроки реализации программы: 201</w:t>
      </w:r>
      <w:r w:rsidR="000B65E9">
        <w:rPr>
          <w:rFonts w:ascii="Times New Roman" w:hAnsi="Times New Roman"/>
          <w:sz w:val="28"/>
          <w:szCs w:val="28"/>
        </w:rPr>
        <w:t>8</w:t>
      </w:r>
      <w:r w:rsidRPr="00EF3275">
        <w:rPr>
          <w:rFonts w:ascii="Times New Roman" w:hAnsi="Times New Roman"/>
          <w:sz w:val="28"/>
          <w:szCs w:val="28"/>
        </w:rPr>
        <w:t>-20</w:t>
      </w:r>
      <w:r w:rsidR="000B65E9">
        <w:rPr>
          <w:rFonts w:ascii="Times New Roman" w:hAnsi="Times New Roman"/>
          <w:sz w:val="28"/>
          <w:szCs w:val="28"/>
        </w:rPr>
        <w:t>24</w:t>
      </w:r>
      <w:r w:rsidRPr="00EF3275">
        <w:rPr>
          <w:rFonts w:ascii="Times New Roman" w:hAnsi="Times New Roman"/>
          <w:sz w:val="28"/>
          <w:szCs w:val="28"/>
        </w:rPr>
        <w:t xml:space="preserve"> годы.</w:t>
      </w:r>
    </w:p>
    <w:p w:rsidR="00F4791E" w:rsidRDefault="000766BD" w:rsidP="000766BD">
      <w:pPr>
        <w:ind w:firstLine="540"/>
        <w:jc w:val="both"/>
        <w:outlineLvl w:val="0"/>
        <w:rPr>
          <w:rFonts w:ascii="Times New Roman" w:hAnsi="Times New Roman"/>
          <w:sz w:val="28"/>
          <w:szCs w:val="28"/>
        </w:rPr>
      </w:pPr>
      <w:r w:rsidRPr="00EF3275">
        <w:rPr>
          <w:rFonts w:ascii="Times New Roman" w:hAnsi="Times New Roman"/>
          <w:sz w:val="28"/>
          <w:szCs w:val="28"/>
        </w:rPr>
        <w:t>На период 201</w:t>
      </w:r>
      <w:r w:rsidR="000B65E9">
        <w:rPr>
          <w:rFonts w:ascii="Times New Roman" w:hAnsi="Times New Roman"/>
          <w:sz w:val="28"/>
          <w:szCs w:val="28"/>
        </w:rPr>
        <w:t>8</w:t>
      </w:r>
      <w:r w:rsidRPr="00EF3275">
        <w:rPr>
          <w:rFonts w:ascii="Times New Roman" w:hAnsi="Times New Roman"/>
          <w:sz w:val="28"/>
          <w:szCs w:val="28"/>
        </w:rPr>
        <w:t>-20</w:t>
      </w:r>
      <w:r w:rsidR="000B65E9">
        <w:rPr>
          <w:rFonts w:ascii="Times New Roman" w:hAnsi="Times New Roman"/>
          <w:sz w:val="28"/>
          <w:szCs w:val="28"/>
        </w:rPr>
        <w:t>24</w:t>
      </w:r>
      <w:r w:rsidRPr="00EF3275">
        <w:rPr>
          <w:rFonts w:ascii="Times New Roman" w:hAnsi="Times New Roman"/>
          <w:sz w:val="28"/>
          <w:szCs w:val="28"/>
        </w:rPr>
        <w:t xml:space="preserve"> годов планируется финансирование мероприятий муниципальной программы </w:t>
      </w:r>
      <w:r w:rsidR="00F4791E">
        <w:rPr>
          <w:rFonts w:ascii="Times New Roman" w:hAnsi="Times New Roman"/>
          <w:sz w:val="28"/>
          <w:szCs w:val="28"/>
        </w:rPr>
        <w:t>за счет средств бюджета муниципального образования</w:t>
      </w:r>
      <w:r w:rsidR="00374996">
        <w:rPr>
          <w:rFonts w:ascii="Times New Roman" w:hAnsi="Times New Roman"/>
          <w:sz w:val="28"/>
          <w:szCs w:val="28"/>
        </w:rPr>
        <w:t xml:space="preserve">, </w:t>
      </w:r>
      <w:r w:rsidR="00F4791E">
        <w:rPr>
          <w:rFonts w:ascii="Times New Roman" w:hAnsi="Times New Roman"/>
          <w:sz w:val="28"/>
          <w:szCs w:val="28"/>
        </w:rPr>
        <w:t>табл</w:t>
      </w:r>
      <w:r w:rsidR="00374996">
        <w:rPr>
          <w:rFonts w:ascii="Times New Roman" w:hAnsi="Times New Roman"/>
          <w:sz w:val="28"/>
          <w:szCs w:val="28"/>
        </w:rPr>
        <w:t>ица №1</w:t>
      </w:r>
    </w:p>
    <w:tbl>
      <w:tblPr>
        <w:tblStyle w:val="a6"/>
        <w:tblW w:w="0" w:type="auto"/>
        <w:tblLayout w:type="fixed"/>
        <w:tblLook w:val="04A0" w:firstRow="1" w:lastRow="0" w:firstColumn="1" w:lastColumn="0" w:noHBand="0" w:noVBand="1"/>
      </w:tblPr>
      <w:tblGrid>
        <w:gridCol w:w="1413"/>
        <w:gridCol w:w="1559"/>
        <w:gridCol w:w="992"/>
        <w:gridCol w:w="851"/>
        <w:gridCol w:w="709"/>
        <w:gridCol w:w="708"/>
        <w:gridCol w:w="709"/>
        <w:gridCol w:w="709"/>
        <w:gridCol w:w="709"/>
        <w:gridCol w:w="986"/>
      </w:tblGrid>
      <w:tr w:rsidR="00F70743" w:rsidTr="00F70743">
        <w:tc>
          <w:tcPr>
            <w:tcW w:w="1413" w:type="dxa"/>
            <w:vMerge w:val="restart"/>
          </w:tcPr>
          <w:p w:rsidR="005B184D" w:rsidRPr="00001FC0" w:rsidRDefault="00001FC0" w:rsidP="000766BD">
            <w:pPr>
              <w:jc w:val="both"/>
              <w:outlineLvl w:val="0"/>
              <w:rPr>
                <w:rFonts w:ascii="Times New Roman" w:hAnsi="Times New Roman"/>
              </w:rPr>
            </w:pPr>
            <w:r w:rsidRPr="00001FC0">
              <w:rPr>
                <w:rFonts w:ascii="Times New Roman" w:hAnsi="Times New Roman"/>
              </w:rPr>
              <w:t>Наименование мероприятий</w:t>
            </w:r>
          </w:p>
        </w:tc>
        <w:tc>
          <w:tcPr>
            <w:tcW w:w="1559" w:type="dxa"/>
            <w:vMerge w:val="restart"/>
          </w:tcPr>
          <w:p w:rsidR="00001FC0" w:rsidRDefault="00001FC0" w:rsidP="000766BD">
            <w:pPr>
              <w:jc w:val="both"/>
              <w:outlineLvl w:val="0"/>
              <w:rPr>
                <w:rFonts w:ascii="Times New Roman" w:hAnsi="Times New Roman"/>
              </w:rPr>
            </w:pPr>
            <w:r>
              <w:rPr>
                <w:rFonts w:ascii="Times New Roman" w:hAnsi="Times New Roman"/>
              </w:rPr>
              <w:t>Ответственный исполнитель,</w:t>
            </w:r>
          </w:p>
          <w:p w:rsidR="005B184D" w:rsidRPr="00001FC0" w:rsidRDefault="00001FC0" w:rsidP="000766BD">
            <w:pPr>
              <w:jc w:val="both"/>
              <w:outlineLvl w:val="0"/>
              <w:rPr>
                <w:rFonts w:ascii="Times New Roman" w:hAnsi="Times New Roman"/>
              </w:rPr>
            </w:pPr>
            <w:r>
              <w:rPr>
                <w:rFonts w:ascii="Times New Roman" w:hAnsi="Times New Roman"/>
              </w:rPr>
              <w:t>соисполнители, участник</w:t>
            </w:r>
          </w:p>
        </w:tc>
        <w:tc>
          <w:tcPr>
            <w:tcW w:w="6373" w:type="dxa"/>
            <w:gridSpan w:val="8"/>
          </w:tcPr>
          <w:p w:rsidR="005B184D" w:rsidRPr="00001FC0" w:rsidRDefault="00001FC0" w:rsidP="00F70743">
            <w:pPr>
              <w:jc w:val="center"/>
              <w:outlineLvl w:val="0"/>
              <w:rPr>
                <w:rFonts w:ascii="Times New Roman" w:hAnsi="Times New Roman"/>
              </w:rPr>
            </w:pPr>
            <w:proofErr w:type="gramStart"/>
            <w:r>
              <w:rPr>
                <w:rFonts w:ascii="Times New Roman" w:hAnsi="Times New Roman"/>
              </w:rPr>
              <w:t>Расходы  (</w:t>
            </w:r>
            <w:proofErr w:type="spellStart"/>
            <w:proofErr w:type="gramEnd"/>
            <w:r>
              <w:rPr>
                <w:rFonts w:ascii="Times New Roman" w:hAnsi="Times New Roman"/>
              </w:rPr>
              <w:t>тыс.руб</w:t>
            </w:r>
            <w:proofErr w:type="spellEnd"/>
            <w:r>
              <w:rPr>
                <w:rFonts w:ascii="Times New Roman" w:hAnsi="Times New Roman"/>
              </w:rPr>
              <w:t>.)</w:t>
            </w:r>
          </w:p>
        </w:tc>
      </w:tr>
      <w:tr w:rsidR="00F70743" w:rsidTr="00F70743">
        <w:tc>
          <w:tcPr>
            <w:tcW w:w="1413" w:type="dxa"/>
            <w:vMerge/>
          </w:tcPr>
          <w:p w:rsidR="005B184D" w:rsidRPr="00001FC0" w:rsidRDefault="005B184D" w:rsidP="000766BD">
            <w:pPr>
              <w:jc w:val="both"/>
              <w:outlineLvl w:val="0"/>
              <w:rPr>
                <w:rFonts w:ascii="Times New Roman" w:hAnsi="Times New Roman"/>
              </w:rPr>
            </w:pPr>
          </w:p>
        </w:tc>
        <w:tc>
          <w:tcPr>
            <w:tcW w:w="1559" w:type="dxa"/>
            <w:vMerge/>
          </w:tcPr>
          <w:p w:rsidR="005B184D" w:rsidRPr="00001FC0" w:rsidRDefault="005B184D" w:rsidP="000766BD">
            <w:pPr>
              <w:jc w:val="both"/>
              <w:outlineLvl w:val="0"/>
              <w:rPr>
                <w:rFonts w:ascii="Times New Roman" w:hAnsi="Times New Roman"/>
              </w:rPr>
            </w:pPr>
          </w:p>
        </w:tc>
        <w:tc>
          <w:tcPr>
            <w:tcW w:w="992" w:type="dxa"/>
          </w:tcPr>
          <w:p w:rsidR="005B184D" w:rsidRPr="00001FC0" w:rsidRDefault="00001FC0" w:rsidP="000766BD">
            <w:pPr>
              <w:jc w:val="both"/>
              <w:outlineLvl w:val="0"/>
              <w:rPr>
                <w:rFonts w:ascii="Times New Roman" w:hAnsi="Times New Roman"/>
              </w:rPr>
            </w:pPr>
            <w:r>
              <w:rPr>
                <w:rFonts w:ascii="Times New Roman" w:hAnsi="Times New Roman"/>
              </w:rPr>
              <w:t>2018г.</w:t>
            </w:r>
          </w:p>
        </w:tc>
        <w:tc>
          <w:tcPr>
            <w:tcW w:w="851" w:type="dxa"/>
          </w:tcPr>
          <w:p w:rsidR="005B184D" w:rsidRPr="00001FC0" w:rsidRDefault="00001FC0" w:rsidP="000766BD">
            <w:pPr>
              <w:jc w:val="both"/>
              <w:outlineLvl w:val="0"/>
              <w:rPr>
                <w:rFonts w:ascii="Times New Roman" w:hAnsi="Times New Roman"/>
              </w:rPr>
            </w:pPr>
            <w:r>
              <w:rPr>
                <w:rFonts w:ascii="Times New Roman" w:hAnsi="Times New Roman"/>
              </w:rPr>
              <w:t>2019г.</w:t>
            </w:r>
          </w:p>
        </w:tc>
        <w:tc>
          <w:tcPr>
            <w:tcW w:w="709" w:type="dxa"/>
          </w:tcPr>
          <w:p w:rsidR="005B184D" w:rsidRPr="00001FC0" w:rsidRDefault="00001FC0" w:rsidP="000766BD">
            <w:pPr>
              <w:jc w:val="both"/>
              <w:outlineLvl w:val="0"/>
              <w:rPr>
                <w:rFonts w:ascii="Times New Roman" w:hAnsi="Times New Roman"/>
              </w:rPr>
            </w:pPr>
            <w:r>
              <w:rPr>
                <w:rFonts w:ascii="Times New Roman" w:hAnsi="Times New Roman"/>
              </w:rPr>
              <w:t>2020г.</w:t>
            </w:r>
          </w:p>
        </w:tc>
        <w:tc>
          <w:tcPr>
            <w:tcW w:w="708" w:type="dxa"/>
          </w:tcPr>
          <w:p w:rsidR="005B184D" w:rsidRPr="00001FC0" w:rsidRDefault="00001FC0" w:rsidP="000766BD">
            <w:pPr>
              <w:jc w:val="both"/>
              <w:outlineLvl w:val="0"/>
              <w:rPr>
                <w:rFonts w:ascii="Times New Roman" w:hAnsi="Times New Roman"/>
              </w:rPr>
            </w:pPr>
            <w:r>
              <w:rPr>
                <w:rFonts w:ascii="Times New Roman" w:hAnsi="Times New Roman"/>
              </w:rPr>
              <w:t>2021г.</w:t>
            </w:r>
          </w:p>
        </w:tc>
        <w:tc>
          <w:tcPr>
            <w:tcW w:w="709" w:type="dxa"/>
          </w:tcPr>
          <w:p w:rsidR="005B184D" w:rsidRPr="00001FC0" w:rsidRDefault="00001FC0" w:rsidP="000766BD">
            <w:pPr>
              <w:jc w:val="both"/>
              <w:outlineLvl w:val="0"/>
              <w:rPr>
                <w:rFonts w:ascii="Times New Roman" w:hAnsi="Times New Roman"/>
              </w:rPr>
            </w:pPr>
            <w:r>
              <w:rPr>
                <w:rFonts w:ascii="Times New Roman" w:hAnsi="Times New Roman"/>
              </w:rPr>
              <w:t>2022г.</w:t>
            </w:r>
          </w:p>
        </w:tc>
        <w:tc>
          <w:tcPr>
            <w:tcW w:w="709" w:type="dxa"/>
          </w:tcPr>
          <w:p w:rsidR="005B184D" w:rsidRPr="00001FC0" w:rsidRDefault="00F70743" w:rsidP="000766BD">
            <w:pPr>
              <w:jc w:val="both"/>
              <w:outlineLvl w:val="0"/>
              <w:rPr>
                <w:rFonts w:ascii="Times New Roman" w:hAnsi="Times New Roman"/>
              </w:rPr>
            </w:pPr>
            <w:r>
              <w:rPr>
                <w:rFonts w:ascii="Times New Roman" w:hAnsi="Times New Roman"/>
              </w:rPr>
              <w:t>2023г</w:t>
            </w:r>
          </w:p>
        </w:tc>
        <w:tc>
          <w:tcPr>
            <w:tcW w:w="709" w:type="dxa"/>
          </w:tcPr>
          <w:p w:rsidR="005B184D" w:rsidRPr="00001FC0" w:rsidRDefault="00F70743" w:rsidP="000766BD">
            <w:pPr>
              <w:jc w:val="both"/>
              <w:outlineLvl w:val="0"/>
              <w:rPr>
                <w:rFonts w:ascii="Times New Roman" w:hAnsi="Times New Roman"/>
              </w:rPr>
            </w:pPr>
            <w:r>
              <w:rPr>
                <w:rFonts w:ascii="Times New Roman" w:hAnsi="Times New Roman"/>
              </w:rPr>
              <w:t>2024г</w:t>
            </w:r>
          </w:p>
        </w:tc>
        <w:tc>
          <w:tcPr>
            <w:tcW w:w="986" w:type="dxa"/>
          </w:tcPr>
          <w:p w:rsidR="005B184D" w:rsidRPr="00001FC0" w:rsidRDefault="00F70743" w:rsidP="000766BD">
            <w:pPr>
              <w:jc w:val="both"/>
              <w:outlineLvl w:val="0"/>
              <w:rPr>
                <w:rFonts w:ascii="Times New Roman" w:hAnsi="Times New Roman"/>
              </w:rPr>
            </w:pPr>
            <w:r>
              <w:rPr>
                <w:rFonts w:ascii="Times New Roman" w:hAnsi="Times New Roman"/>
              </w:rPr>
              <w:t>Итого за весь период реализации программы</w:t>
            </w:r>
          </w:p>
        </w:tc>
      </w:tr>
      <w:tr w:rsidR="00F70743" w:rsidTr="00F70743">
        <w:tc>
          <w:tcPr>
            <w:tcW w:w="1413" w:type="dxa"/>
          </w:tcPr>
          <w:p w:rsidR="005B184D" w:rsidRPr="00001FC0" w:rsidRDefault="00001FC0" w:rsidP="000766BD">
            <w:pPr>
              <w:jc w:val="both"/>
              <w:outlineLvl w:val="0"/>
              <w:rPr>
                <w:rFonts w:ascii="Times New Roman" w:hAnsi="Times New Roman"/>
              </w:rPr>
            </w:pPr>
            <w:r>
              <w:rPr>
                <w:rFonts w:ascii="Times New Roman" w:hAnsi="Times New Roman"/>
              </w:rPr>
              <w:t xml:space="preserve">Благоустройство дворовых территорий </w:t>
            </w:r>
            <w:r>
              <w:rPr>
                <w:rFonts w:ascii="Times New Roman" w:hAnsi="Times New Roman"/>
              </w:rPr>
              <w:lastRenderedPageBreak/>
              <w:t>МО «Город Адыгейск»</w:t>
            </w:r>
          </w:p>
        </w:tc>
        <w:tc>
          <w:tcPr>
            <w:tcW w:w="1559" w:type="dxa"/>
          </w:tcPr>
          <w:p w:rsidR="005B184D" w:rsidRDefault="00001FC0" w:rsidP="000766BD">
            <w:pPr>
              <w:jc w:val="both"/>
              <w:outlineLvl w:val="0"/>
              <w:rPr>
                <w:rFonts w:ascii="Times New Roman" w:hAnsi="Times New Roman"/>
              </w:rPr>
            </w:pPr>
            <w:r>
              <w:rPr>
                <w:rFonts w:ascii="Times New Roman" w:hAnsi="Times New Roman"/>
              </w:rPr>
              <w:lastRenderedPageBreak/>
              <w:t xml:space="preserve">Администрация, Управление архитектуры </w:t>
            </w:r>
            <w:r>
              <w:rPr>
                <w:rFonts w:ascii="Times New Roman" w:hAnsi="Times New Roman"/>
              </w:rPr>
              <w:lastRenderedPageBreak/>
              <w:t>и градостроительства</w:t>
            </w:r>
          </w:p>
          <w:p w:rsidR="00001FC0" w:rsidRPr="00001FC0" w:rsidRDefault="00001FC0" w:rsidP="000766BD">
            <w:pPr>
              <w:jc w:val="both"/>
              <w:outlineLvl w:val="0"/>
              <w:rPr>
                <w:rFonts w:ascii="Times New Roman" w:hAnsi="Times New Roman"/>
              </w:rPr>
            </w:pPr>
            <w:r>
              <w:rPr>
                <w:rFonts w:ascii="Times New Roman" w:hAnsi="Times New Roman"/>
              </w:rPr>
              <w:t>Финансовое управление</w:t>
            </w:r>
          </w:p>
        </w:tc>
        <w:tc>
          <w:tcPr>
            <w:tcW w:w="992" w:type="dxa"/>
          </w:tcPr>
          <w:p w:rsidR="005B184D" w:rsidRPr="00F70743" w:rsidRDefault="00F70743" w:rsidP="000766BD">
            <w:pPr>
              <w:jc w:val="both"/>
              <w:outlineLvl w:val="0"/>
              <w:rPr>
                <w:rFonts w:ascii="Times New Roman" w:hAnsi="Times New Roman"/>
                <w:sz w:val="20"/>
                <w:szCs w:val="20"/>
              </w:rPr>
            </w:pPr>
            <w:r w:rsidRPr="00F70743">
              <w:rPr>
                <w:rFonts w:ascii="Times New Roman" w:hAnsi="Times New Roman"/>
                <w:sz w:val="20"/>
                <w:szCs w:val="20"/>
              </w:rPr>
              <w:lastRenderedPageBreak/>
              <w:t>7393,3</w:t>
            </w:r>
          </w:p>
        </w:tc>
        <w:tc>
          <w:tcPr>
            <w:tcW w:w="851" w:type="dxa"/>
          </w:tcPr>
          <w:p w:rsidR="005B184D" w:rsidRPr="00F70743" w:rsidRDefault="00F70743" w:rsidP="00F70743">
            <w:pPr>
              <w:jc w:val="both"/>
              <w:outlineLvl w:val="0"/>
              <w:rPr>
                <w:rFonts w:ascii="Times New Roman" w:hAnsi="Times New Roman"/>
                <w:sz w:val="20"/>
                <w:szCs w:val="20"/>
              </w:rPr>
            </w:pPr>
            <w:r w:rsidRPr="00F70743">
              <w:rPr>
                <w:rFonts w:ascii="Times New Roman" w:hAnsi="Times New Roman"/>
                <w:sz w:val="20"/>
                <w:szCs w:val="20"/>
              </w:rPr>
              <w:t>4206,</w:t>
            </w:r>
            <w:r>
              <w:rPr>
                <w:rFonts w:ascii="Times New Roman" w:hAnsi="Times New Roman"/>
                <w:sz w:val="20"/>
                <w:szCs w:val="20"/>
              </w:rPr>
              <w:t>58</w:t>
            </w:r>
          </w:p>
        </w:tc>
        <w:tc>
          <w:tcPr>
            <w:tcW w:w="709" w:type="dxa"/>
          </w:tcPr>
          <w:p w:rsidR="005B184D" w:rsidRPr="00F70743" w:rsidRDefault="00F70743" w:rsidP="000766BD">
            <w:pPr>
              <w:jc w:val="both"/>
              <w:outlineLvl w:val="0"/>
              <w:rPr>
                <w:rFonts w:ascii="Times New Roman" w:hAnsi="Times New Roman"/>
                <w:sz w:val="20"/>
                <w:szCs w:val="20"/>
              </w:rPr>
            </w:pPr>
            <w:r>
              <w:rPr>
                <w:rFonts w:ascii="Times New Roman" w:hAnsi="Times New Roman"/>
                <w:sz w:val="20"/>
                <w:szCs w:val="20"/>
              </w:rPr>
              <w:t>11104,48</w:t>
            </w:r>
          </w:p>
        </w:tc>
        <w:tc>
          <w:tcPr>
            <w:tcW w:w="708" w:type="dxa"/>
          </w:tcPr>
          <w:p w:rsidR="005B184D" w:rsidRPr="00F70743" w:rsidRDefault="00F70743" w:rsidP="000766BD">
            <w:pPr>
              <w:jc w:val="both"/>
              <w:outlineLvl w:val="0"/>
              <w:rPr>
                <w:rFonts w:ascii="Times New Roman" w:hAnsi="Times New Roman"/>
                <w:sz w:val="20"/>
                <w:szCs w:val="20"/>
              </w:rPr>
            </w:pPr>
            <w:r>
              <w:rPr>
                <w:rFonts w:ascii="Times New Roman" w:hAnsi="Times New Roman"/>
                <w:sz w:val="20"/>
                <w:szCs w:val="20"/>
              </w:rPr>
              <w:t>2000</w:t>
            </w:r>
          </w:p>
        </w:tc>
        <w:tc>
          <w:tcPr>
            <w:tcW w:w="709" w:type="dxa"/>
          </w:tcPr>
          <w:p w:rsidR="005B184D" w:rsidRPr="00F70743" w:rsidRDefault="00F70743" w:rsidP="000766BD">
            <w:pPr>
              <w:jc w:val="both"/>
              <w:outlineLvl w:val="0"/>
              <w:rPr>
                <w:rFonts w:ascii="Times New Roman" w:hAnsi="Times New Roman"/>
                <w:sz w:val="20"/>
                <w:szCs w:val="20"/>
              </w:rPr>
            </w:pPr>
            <w:r>
              <w:rPr>
                <w:rFonts w:ascii="Times New Roman" w:hAnsi="Times New Roman"/>
                <w:sz w:val="20"/>
                <w:szCs w:val="20"/>
              </w:rPr>
              <w:t>2000</w:t>
            </w:r>
          </w:p>
        </w:tc>
        <w:tc>
          <w:tcPr>
            <w:tcW w:w="709" w:type="dxa"/>
          </w:tcPr>
          <w:p w:rsidR="005B184D" w:rsidRPr="00F70743" w:rsidRDefault="00F70743" w:rsidP="000766BD">
            <w:pPr>
              <w:jc w:val="both"/>
              <w:outlineLvl w:val="0"/>
              <w:rPr>
                <w:rFonts w:ascii="Times New Roman" w:hAnsi="Times New Roman"/>
                <w:sz w:val="20"/>
                <w:szCs w:val="20"/>
              </w:rPr>
            </w:pPr>
            <w:r>
              <w:rPr>
                <w:rFonts w:ascii="Times New Roman" w:hAnsi="Times New Roman"/>
                <w:sz w:val="20"/>
                <w:szCs w:val="20"/>
              </w:rPr>
              <w:t>2000</w:t>
            </w:r>
          </w:p>
        </w:tc>
        <w:tc>
          <w:tcPr>
            <w:tcW w:w="709" w:type="dxa"/>
          </w:tcPr>
          <w:p w:rsidR="005B184D" w:rsidRPr="00F70743" w:rsidRDefault="00F70743" w:rsidP="000766BD">
            <w:pPr>
              <w:jc w:val="both"/>
              <w:outlineLvl w:val="0"/>
              <w:rPr>
                <w:rFonts w:ascii="Times New Roman" w:hAnsi="Times New Roman"/>
                <w:sz w:val="20"/>
                <w:szCs w:val="20"/>
              </w:rPr>
            </w:pPr>
            <w:r>
              <w:rPr>
                <w:rFonts w:ascii="Times New Roman" w:hAnsi="Times New Roman"/>
                <w:sz w:val="20"/>
                <w:szCs w:val="20"/>
              </w:rPr>
              <w:t>2000</w:t>
            </w:r>
          </w:p>
        </w:tc>
        <w:tc>
          <w:tcPr>
            <w:tcW w:w="986" w:type="dxa"/>
          </w:tcPr>
          <w:p w:rsidR="005B184D" w:rsidRPr="00F70743" w:rsidRDefault="00F70743" w:rsidP="000766BD">
            <w:pPr>
              <w:jc w:val="both"/>
              <w:outlineLvl w:val="0"/>
              <w:rPr>
                <w:rFonts w:ascii="Times New Roman" w:hAnsi="Times New Roman"/>
                <w:sz w:val="20"/>
                <w:szCs w:val="20"/>
              </w:rPr>
            </w:pPr>
            <w:r>
              <w:rPr>
                <w:rFonts w:ascii="Times New Roman" w:hAnsi="Times New Roman"/>
                <w:sz w:val="20"/>
                <w:szCs w:val="20"/>
              </w:rPr>
              <w:t>30704,36</w:t>
            </w:r>
          </w:p>
        </w:tc>
      </w:tr>
      <w:tr w:rsidR="00F70743" w:rsidTr="00F70743">
        <w:tc>
          <w:tcPr>
            <w:tcW w:w="1413" w:type="dxa"/>
          </w:tcPr>
          <w:p w:rsidR="00001FC0" w:rsidRDefault="00001FC0" w:rsidP="00001FC0">
            <w:pPr>
              <w:jc w:val="both"/>
              <w:outlineLvl w:val="0"/>
              <w:rPr>
                <w:rFonts w:ascii="Times New Roman" w:hAnsi="Times New Roman"/>
              </w:rPr>
            </w:pPr>
            <w:r>
              <w:rPr>
                <w:rFonts w:ascii="Times New Roman" w:hAnsi="Times New Roman"/>
              </w:rPr>
              <w:lastRenderedPageBreak/>
              <w:t>Благоустройство общественных</w:t>
            </w:r>
          </w:p>
          <w:p w:rsidR="00001FC0" w:rsidRPr="00001FC0" w:rsidRDefault="00001FC0" w:rsidP="00001FC0">
            <w:pPr>
              <w:jc w:val="both"/>
              <w:outlineLvl w:val="0"/>
              <w:rPr>
                <w:rFonts w:ascii="Times New Roman" w:hAnsi="Times New Roman"/>
              </w:rPr>
            </w:pPr>
            <w:r>
              <w:rPr>
                <w:rFonts w:ascii="Times New Roman" w:hAnsi="Times New Roman"/>
              </w:rPr>
              <w:t>территорий МО «Город Адыгейск»</w:t>
            </w:r>
          </w:p>
        </w:tc>
        <w:tc>
          <w:tcPr>
            <w:tcW w:w="1559" w:type="dxa"/>
          </w:tcPr>
          <w:p w:rsidR="00001FC0" w:rsidRDefault="00001FC0" w:rsidP="00001FC0">
            <w:pPr>
              <w:jc w:val="both"/>
              <w:outlineLvl w:val="0"/>
              <w:rPr>
                <w:rFonts w:ascii="Times New Roman" w:hAnsi="Times New Roman"/>
              </w:rPr>
            </w:pPr>
            <w:r>
              <w:rPr>
                <w:rFonts w:ascii="Times New Roman" w:hAnsi="Times New Roman"/>
              </w:rPr>
              <w:t>Администрация, Управление архитектуры и градостроительства</w:t>
            </w:r>
          </w:p>
          <w:p w:rsidR="00001FC0" w:rsidRPr="00001FC0" w:rsidRDefault="00001FC0" w:rsidP="00001FC0">
            <w:pPr>
              <w:jc w:val="both"/>
              <w:outlineLvl w:val="0"/>
              <w:rPr>
                <w:rFonts w:ascii="Times New Roman" w:hAnsi="Times New Roman"/>
              </w:rPr>
            </w:pPr>
            <w:r>
              <w:rPr>
                <w:rFonts w:ascii="Times New Roman" w:hAnsi="Times New Roman"/>
              </w:rPr>
              <w:t>Финансовое управление</w:t>
            </w:r>
          </w:p>
        </w:tc>
        <w:tc>
          <w:tcPr>
            <w:tcW w:w="992" w:type="dxa"/>
          </w:tcPr>
          <w:p w:rsidR="00001FC0" w:rsidRPr="00F70743" w:rsidRDefault="00F70743" w:rsidP="00001FC0">
            <w:pPr>
              <w:jc w:val="both"/>
              <w:outlineLvl w:val="0"/>
              <w:rPr>
                <w:rFonts w:ascii="Times New Roman" w:hAnsi="Times New Roman"/>
                <w:sz w:val="20"/>
                <w:szCs w:val="20"/>
              </w:rPr>
            </w:pPr>
            <w:r>
              <w:rPr>
                <w:rFonts w:ascii="Times New Roman" w:hAnsi="Times New Roman"/>
                <w:sz w:val="20"/>
                <w:szCs w:val="20"/>
              </w:rPr>
              <w:t>10215,5</w:t>
            </w:r>
          </w:p>
        </w:tc>
        <w:tc>
          <w:tcPr>
            <w:tcW w:w="851" w:type="dxa"/>
          </w:tcPr>
          <w:p w:rsidR="00001FC0" w:rsidRPr="00F70743" w:rsidRDefault="00F70743" w:rsidP="00001FC0">
            <w:pPr>
              <w:jc w:val="both"/>
              <w:outlineLvl w:val="0"/>
              <w:rPr>
                <w:rFonts w:ascii="Times New Roman" w:hAnsi="Times New Roman"/>
                <w:sz w:val="20"/>
                <w:szCs w:val="20"/>
              </w:rPr>
            </w:pPr>
            <w:r>
              <w:rPr>
                <w:rFonts w:ascii="Times New Roman" w:hAnsi="Times New Roman"/>
                <w:sz w:val="20"/>
                <w:szCs w:val="20"/>
              </w:rPr>
              <w:t>87896,97</w:t>
            </w:r>
          </w:p>
        </w:tc>
        <w:tc>
          <w:tcPr>
            <w:tcW w:w="709" w:type="dxa"/>
          </w:tcPr>
          <w:p w:rsidR="00001FC0" w:rsidRPr="00F70743" w:rsidRDefault="00F70743" w:rsidP="00001FC0">
            <w:pPr>
              <w:jc w:val="both"/>
              <w:outlineLvl w:val="0"/>
              <w:rPr>
                <w:rFonts w:ascii="Times New Roman" w:hAnsi="Times New Roman"/>
                <w:sz w:val="20"/>
                <w:szCs w:val="20"/>
              </w:rPr>
            </w:pPr>
            <w:r>
              <w:rPr>
                <w:rFonts w:ascii="Times New Roman" w:hAnsi="Times New Roman"/>
                <w:sz w:val="20"/>
                <w:szCs w:val="20"/>
              </w:rPr>
              <w:t>24590,08</w:t>
            </w:r>
          </w:p>
        </w:tc>
        <w:tc>
          <w:tcPr>
            <w:tcW w:w="708" w:type="dxa"/>
          </w:tcPr>
          <w:p w:rsidR="00001FC0" w:rsidRPr="00F70743" w:rsidRDefault="00F70743" w:rsidP="00001FC0">
            <w:pPr>
              <w:jc w:val="both"/>
              <w:outlineLvl w:val="0"/>
              <w:rPr>
                <w:rFonts w:ascii="Times New Roman" w:hAnsi="Times New Roman"/>
                <w:sz w:val="20"/>
                <w:szCs w:val="20"/>
              </w:rPr>
            </w:pPr>
            <w:r>
              <w:rPr>
                <w:rFonts w:ascii="Times New Roman" w:hAnsi="Times New Roman"/>
                <w:sz w:val="20"/>
                <w:szCs w:val="20"/>
              </w:rPr>
              <w:t>0</w:t>
            </w:r>
          </w:p>
        </w:tc>
        <w:tc>
          <w:tcPr>
            <w:tcW w:w="709" w:type="dxa"/>
          </w:tcPr>
          <w:p w:rsidR="00001FC0" w:rsidRPr="00F70743" w:rsidRDefault="00F70743" w:rsidP="00001FC0">
            <w:pPr>
              <w:jc w:val="both"/>
              <w:outlineLvl w:val="0"/>
              <w:rPr>
                <w:rFonts w:ascii="Times New Roman" w:hAnsi="Times New Roman"/>
                <w:sz w:val="20"/>
                <w:szCs w:val="20"/>
              </w:rPr>
            </w:pPr>
            <w:r>
              <w:rPr>
                <w:rFonts w:ascii="Times New Roman" w:hAnsi="Times New Roman"/>
                <w:sz w:val="20"/>
                <w:szCs w:val="20"/>
              </w:rPr>
              <w:t>0</w:t>
            </w:r>
          </w:p>
        </w:tc>
        <w:tc>
          <w:tcPr>
            <w:tcW w:w="709" w:type="dxa"/>
          </w:tcPr>
          <w:p w:rsidR="00001FC0" w:rsidRPr="00F70743" w:rsidRDefault="00F70743" w:rsidP="00001FC0">
            <w:pPr>
              <w:jc w:val="both"/>
              <w:outlineLvl w:val="0"/>
              <w:rPr>
                <w:rFonts w:ascii="Times New Roman" w:hAnsi="Times New Roman"/>
                <w:sz w:val="20"/>
                <w:szCs w:val="20"/>
              </w:rPr>
            </w:pPr>
            <w:r>
              <w:rPr>
                <w:rFonts w:ascii="Times New Roman" w:hAnsi="Times New Roman"/>
                <w:sz w:val="20"/>
                <w:szCs w:val="20"/>
              </w:rPr>
              <w:t>0</w:t>
            </w:r>
          </w:p>
        </w:tc>
        <w:tc>
          <w:tcPr>
            <w:tcW w:w="709" w:type="dxa"/>
          </w:tcPr>
          <w:p w:rsidR="00001FC0" w:rsidRPr="00F70743" w:rsidRDefault="00F70743" w:rsidP="00001FC0">
            <w:pPr>
              <w:jc w:val="both"/>
              <w:outlineLvl w:val="0"/>
              <w:rPr>
                <w:rFonts w:ascii="Times New Roman" w:hAnsi="Times New Roman"/>
                <w:sz w:val="20"/>
                <w:szCs w:val="20"/>
              </w:rPr>
            </w:pPr>
            <w:r>
              <w:rPr>
                <w:rFonts w:ascii="Times New Roman" w:hAnsi="Times New Roman"/>
                <w:sz w:val="20"/>
                <w:szCs w:val="20"/>
              </w:rPr>
              <w:t>0</w:t>
            </w:r>
          </w:p>
        </w:tc>
        <w:tc>
          <w:tcPr>
            <w:tcW w:w="986" w:type="dxa"/>
          </w:tcPr>
          <w:p w:rsidR="00001FC0" w:rsidRPr="00F70743" w:rsidRDefault="00F70743" w:rsidP="00001FC0">
            <w:pPr>
              <w:jc w:val="both"/>
              <w:outlineLvl w:val="0"/>
              <w:rPr>
                <w:rFonts w:ascii="Times New Roman" w:hAnsi="Times New Roman"/>
                <w:sz w:val="20"/>
                <w:szCs w:val="20"/>
              </w:rPr>
            </w:pPr>
            <w:r>
              <w:rPr>
                <w:rFonts w:ascii="Times New Roman" w:hAnsi="Times New Roman"/>
                <w:sz w:val="20"/>
                <w:szCs w:val="20"/>
              </w:rPr>
              <w:t>122702,55</w:t>
            </w:r>
          </w:p>
        </w:tc>
      </w:tr>
      <w:tr w:rsidR="00F70743" w:rsidTr="00F70743">
        <w:tc>
          <w:tcPr>
            <w:tcW w:w="2972" w:type="dxa"/>
            <w:gridSpan w:val="2"/>
          </w:tcPr>
          <w:p w:rsidR="00001FC0" w:rsidRPr="00001FC0" w:rsidRDefault="00001FC0" w:rsidP="00001FC0">
            <w:pPr>
              <w:jc w:val="both"/>
              <w:outlineLvl w:val="0"/>
              <w:rPr>
                <w:rFonts w:ascii="Times New Roman" w:hAnsi="Times New Roman"/>
              </w:rPr>
            </w:pPr>
            <w:r>
              <w:rPr>
                <w:rFonts w:ascii="Times New Roman" w:hAnsi="Times New Roman"/>
              </w:rPr>
              <w:t>Итого</w:t>
            </w:r>
          </w:p>
        </w:tc>
        <w:tc>
          <w:tcPr>
            <w:tcW w:w="992" w:type="dxa"/>
          </w:tcPr>
          <w:p w:rsidR="00001FC0" w:rsidRPr="00001FC0" w:rsidRDefault="00F70743" w:rsidP="00001FC0">
            <w:pPr>
              <w:jc w:val="both"/>
              <w:outlineLvl w:val="0"/>
              <w:rPr>
                <w:rFonts w:ascii="Times New Roman" w:hAnsi="Times New Roman"/>
              </w:rPr>
            </w:pPr>
            <w:r>
              <w:rPr>
                <w:rFonts w:ascii="Times New Roman" w:hAnsi="Times New Roman"/>
              </w:rPr>
              <w:t>17608,8</w:t>
            </w:r>
          </w:p>
        </w:tc>
        <w:tc>
          <w:tcPr>
            <w:tcW w:w="851" w:type="dxa"/>
          </w:tcPr>
          <w:p w:rsidR="00001FC0" w:rsidRPr="00001FC0" w:rsidRDefault="00F70743" w:rsidP="00001FC0">
            <w:pPr>
              <w:jc w:val="both"/>
              <w:outlineLvl w:val="0"/>
              <w:rPr>
                <w:rFonts w:ascii="Times New Roman" w:hAnsi="Times New Roman"/>
              </w:rPr>
            </w:pPr>
            <w:r>
              <w:rPr>
                <w:rFonts w:ascii="Times New Roman" w:hAnsi="Times New Roman"/>
              </w:rPr>
              <w:t>92103,55</w:t>
            </w:r>
          </w:p>
        </w:tc>
        <w:tc>
          <w:tcPr>
            <w:tcW w:w="709" w:type="dxa"/>
          </w:tcPr>
          <w:p w:rsidR="00001FC0" w:rsidRPr="00001FC0" w:rsidRDefault="00F70743" w:rsidP="00001FC0">
            <w:pPr>
              <w:jc w:val="both"/>
              <w:outlineLvl w:val="0"/>
              <w:rPr>
                <w:rFonts w:ascii="Times New Roman" w:hAnsi="Times New Roman"/>
              </w:rPr>
            </w:pPr>
            <w:r>
              <w:rPr>
                <w:rFonts w:ascii="Times New Roman" w:hAnsi="Times New Roman"/>
              </w:rPr>
              <w:t>35694,56</w:t>
            </w:r>
          </w:p>
        </w:tc>
        <w:tc>
          <w:tcPr>
            <w:tcW w:w="708" w:type="dxa"/>
          </w:tcPr>
          <w:p w:rsidR="00001FC0" w:rsidRPr="00001FC0" w:rsidRDefault="00F70743" w:rsidP="00001FC0">
            <w:pPr>
              <w:jc w:val="both"/>
              <w:outlineLvl w:val="0"/>
              <w:rPr>
                <w:rFonts w:ascii="Times New Roman" w:hAnsi="Times New Roman"/>
              </w:rPr>
            </w:pPr>
            <w:r>
              <w:rPr>
                <w:rFonts w:ascii="Times New Roman" w:hAnsi="Times New Roman"/>
              </w:rPr>
              <w:t>2</w:t>
            </w:r>
            <w:r w:rsidR="00374996">
              <w:rPr>
                <w:rFonts w:ascii="Times New Roman" w:hAnsi="Times New Roman"/>
              </w:rPr>
              <w:t>000</w:t>
            </w:r>
          </w:p>
        </w:tc>
        <w:tc>
          <w:tcPr>
            <w:tcW w:w="709" w:type="dxa"/>
          </w:tcPr>
          <w:p w:rsidR="00001FC0" w:rsidRPr="00001FC0" w:rsidRDefault="00374996" w:rsidP="00001FC0">
            <w:pPr>
              <w:jc w:val="both"/>
              <w:outlineLvl w:val="0"/>
              <w:rPr>
                <w:rFonts w:ascii="Times New Roman" w:hAnsi="Times New Roman"/>
              </w:rPr>
            </w:pPr>
            <w:r>
              <w:rPr>
                <w:rFonts w:ascii="Times New Roman" w:hAnsi="Times New Roman"/>
              </w:rPr>
              <w:t>2000</w:t>
            </w:r>
          </w:p>
        </w:tc>
        <w:tc>
          <w:tcPr>
            <w:tcW w:w="709" w:type="dxa"/>
          </w:tcPr>
          <w:p w:rsidR="00001FC0" w:rsidRPr="00001FC0" w:rsidRDefault="00374996" w:rsidP="00001FC0">
            <w:pPr>
              <w:jc w:val="both"/>
              <w:outlineLvl w:val="0"/>
              <w:rPr>
                <w:rFonts w:ascii="Times New Roman" w:hAnsi="Times New Roman"/>
              </w:rPr>
            </w:pPr>
            <w:r>
              <w:rPr>
                <w:rFonts w:ascii="Times New Roman" w:hAnsi="Times New Roman"/>
              </w:rPr>
              <w:t>2000</w:t>
            </w:r>
          </w:p>
        </w:tc>
        <w:tc>
          <w:tcPr>
            <w:tcW w:w="709" w:type="dxa"/>
          </w:tcPr>
          <w:p w:rsidR="00001FC0" w:rsidRPr="00001FC0" w:rsidRDefault="00374996" w:rsidP="00001FC0">
            <w:pPr>
              <w:jc w:val="both"/>
              <w:outlineLvl w:val="0"/>
              <w:rPr>
                <w:rFonts w:ascii="Times New Roman" w:hAnsi="Times New Roman"/>
              </w:rPr>
            </w:pPr>
            <w:r>
              <w:rPr>
                <w:rFonts w:ascii="Times New Roman" w:hAnsi="Times New Roman"/>
              </w:rPr>
              <w:t>2000</w:t>
            </w:r>
          </w:p>
        </w:tc>
        <w:tc>
          <w:tcPr>
            <w:tcW w:w="986" w:type="dxa"/>
          </w:tcPr>
          <w:p w:rsidR="00001FC0" w:rsidRPr="00001FC0" w:rsidRDefault="00374996" w:rsidP="00001FC0">
            <w:pPr>
              <w:jc w:val="both"/>
              <w:outlineLvl w:val="0"/>
              <w:rPr>
                <w:rFonts w:ascii="Times New Roman" w:hAnsi="Times New Roman"/>
              </w:rPr>
            </w:pPr>
            <w:r>
              <w:rPr>
                <w:rFonts w:ascii="Times New Roman" w:hAnsi="Times New Roman"/>
              </w:rPr>
              <w:t>153406,91</w:t>
            </w:r>
          </w:p>
        </w:tc>
      </w:tr>
    </w:tbl>
    <w:p w:rsidR="00F4791E" w:rsidRDefault="00F4791E" w:rsidP="000766BD">
      <w:pPr>
        <w:ind w:firstLine="540"/>
        <w:jc w:val="both"/>
        <w:outlineLvl w:val="0"/>
        <w:rPr>
          <w:rFonts w:ascii="Times New Roman" w:hAnsi="Times New Roman"/>
          <w:sz w:val="28"/>
          <w:szCs w:val="28"/>
        </w:rPr>
      </w:pPr>
    </w:p>
    <w:p w:rsidR="00F4791E" w:rsidRDefault="00F27F39" w:rsidP="000766BD">
      <w:pPr>
        <w:ind w:firstLine="540"/>
        <w:jc w:val="both"/>
        <w:outlineLvl w:val="0"/>
        <w:rPr>
          <w:rFonts w:ascii="Times New Roman" w:hAnsi="Times New Roman"/>
          <w:sz w:val="28"/>
          <w:szCs w:val="28"/>
        </w:rPr>
      </w:pPr>
      <w:r>
        <w:rPr>
          <w:rFonts w:ascii="Times New Roman" w:hAnsi="Times New Roman"/>
          <w:sz w:val="28"/>
          <w:szCs w:val="28"/>
        </w:rPr>
        <w:t>Прогнозная (справочная) оценка ресурсного обеспечения реализации муниципальной программы за счет всех источников финансирования</w:t>
      </w:r>
    </w:p>
    <w:p w:rsidR="00F27F39" w:rsidRDefault="00BA1275" w:rsidP="000766BD">
      <w:pPr>
        <w:ind w:firstLine="540"/>
        <w:jc w:val="both"/>
        <w:outlineLvl w:val="0"/>
        <w:rPr>
          <w:rFonts w:ascii="Times New Roman" w:hAnsi="Times New Roman"/>
          <w:sz w:val="28"/>
          <w:szCs w:val="28"/>
        </w:rPr>
      </w:pPr>
      <w:r>
        <w:rPr>
          <w:rFonts w:ascii="Times New Roman" w:hAnsi="Times New Roman"/>
          <w:sz w:val="28"/>
          <w:szCs w:val="28"/>
        </w:rPr>
        <w:t>Таблица № 2</w:t>
      </w:r>
    </w:p>
    <w:tbl>
      <w:tblPr>
        <w:tblStyle w:val="a6"/>
        <w:tblW w:w="9493" w:type="dxa"/>
        <w:tblLayout w:type="fixed"/>
        <w:tblLook w:val="04A0" w:firstRow="1" w:lastRow="0" w:firstColumn="1" w:lastColumn="0" w:noHBand="0" w:noVBand="1"/>
      </w:tblPr>
      <w:tblGrid>
        <w:gridCol w:w="1413"/>
        <w:gridCol w:w="1417"/>
        <w:gridCol w:w="993"/>
        <w:gridCol w:w="995"/>
        <w:gridCol w:w="989"/>
        <w:gridCol w:w="709"/>
        <w:gridCol w:w="709"/>
        <w:gridCol w:w="708"/>
        <w:gridCol w:w="567"/>
        <w:gridCol w:w="993"/>
      </w:tblGrid>
      <w:tr w:rsidR="00F27F39" w:rsidTr="003B2176">
        <w:tc>
          <w:tcPr>
            <w:tcW w:w="1413" w:type="dxa"/>
            <w:vMerge w:val="restart"/>
          </w:tcPr>
          <w:p w:rsidR="00F27F39" w:rsidRPr="00001FC0" w:rsidRDefault="00F27F39" w:rsidP="00BA1275">
            <w:pPr>
              <w:jc w:val="both"/>
              <w:outlineLvl w:val="0"/>
              <w:rPr>
                <w:rFonts w:ascii="Times New Roman" w:hAnsi="Times New Roman"/>
              </w:rPr>
            </w:pPr>
            <w:proofErr w:type="gramStart"/>
            <w:r w:rsidRPr="00001FC0">
              <w:rPr>
                <w:rFonts w:ascii="Times New Roman" w:hAnsi="Times New Roman"/>
              </w:rPr>
              <w:t xml:space="preserve">Наименование </w:t>
            </w:r>
            <w:r w:rsidR="00BA1275">
              <w:rPr>
                <w:rFonts w:ascii="Times New Roman" w:hAnsi="Times New Roman"/>
              </w:rPr>
              <w:t xml:space="preserve"> муниципальной</w:t>
            </w:r>
            <w:proofErr w:type="gramEnd"/>
            <w:r w:rsidR="00BA1275">
              <w:rPr>
                <w:rFonts w:ascii="Times New Roman" w:hAnsi="Times New Roman"/>
              </w:rPr>
              <w:t xml:space="preserve"> программы</w:t>
            </w:r>
          </w:p>
        </w:tc>
        <w:tc>
          <w:tcPr>
            <w:tcW w:w="1417" w:type="dxa"/>
            <w:vMerge w:val="restart"/>
          </w:tcPr>
          <w:p w:rsidR="00F27F39" w:rsidRPr="00001FC0" w:rsidRDefault="00BA1275" w:rsidP="00AF1A41">
            <w:pPr>
              <w:jc w:val="both"/>
              <w:outlineLvl w:val="0"/>
              <w:rPr>
                <w:rFonts w:ascii="Times New Roman" w:hAnsi="Times New Roman"/>
              </w:rPr>
            </w:pPr>
            <w:r>
              <w:rPr>
                <w:rFonts w:ascii="Times New Roman" w:hAnsi="Times New Roman"/>
              </w:rPr>
              <w:t>Источник финансирования</w:t>
            </w:r>
          </w:p>
        </w:tc>
        <w:tc>
          <w:tcPr>
            <w:tcW w:w="6663" w:type="dxa"/>
            <w:gridSpan w:val="8"/>
          </w:tcPr>
          <w:p w:rsidR="00F27F39" w:rsidRPr="00001FC0" w:rsidRDefault="00BA1275" w:rsidP="00BA1275">
            <w:pPr>
              <w:jc w:val="center"/>
              <w:outlineLvl w:val="0"/>
              <w:rPr>
                <w:rFonts w:ascii="Times New Roman" w:hAnsi="Times New Roman"/>
              </w:rPr>
            </w:pPr>
            <w:r>
              <w:rPr>
                <w:rFonts w:ascii="Times New Roman" w:hAnsi="Times New Roman"/>
              </w:rPr>
              <w:t xml:space="preserve">Оценка </w:t>
            </w:r>
            <w:proofErr w:type="gramStart"/>
            <w:r>
              <w:rPr>
                <w:rFonts w:ascii="Times New Roman" w:hAnsi="Times New Roman"/>
              </w:rPr>
              <w:t>расходов</w:t>
            </w:r>
            <w:r w:rsidR="00F27F39">
              <w:rPr>
                <w:rFonts w:ascii="Times New Roman" w:hAnsi="Times New Roman"/>
              </w:rPr>
              <w:t xml:space="preserve">  (</w:t>
            </w:r>
            <w:proofErr w:type="spellStart"/>
            <w:proofErr w:type="gramEnd"/>
            <w:r w:rsidR="00F27F39">
              <w:rPr>
                <w:rFonts w:ascii="Times New Roman" w:hAnsi="Times New Roman"/>
              </w:rPr>
              <w:t>тыс.руб</w:t>
            </w:r>
            <w:proofErr w:type="spellEnd"/>
            <w:r w:rsidR="00F27F39">
              <w:rPr>
                <w:rFonts w:ascii="Times New Roman" w:hAnsi="Times New Roman"/>
              </w:rPr>
              <w:t>.)</w:t>
            </w:r>
          </w:p>
        </w:tc>
      </w:tr>
      <w:tr w:rsidR="003B2176" w:rsidTr="003B2176">
        <w:tc>
          <w:tcPr>
            <w:tcW w:w="1413" w:type="dxa"/>
            <w:vMerge/>
          </w:tcPr>
          <w:p w:rsidR="00F27F39" w:rsidRPr="00001FC0" w:rsidRDefault="00F27F39" w:rsidP="00AF1A41">
            <w:pPr>
              <w:jc w:val="both"/>
              <w:outlineLvl w:val="0"/>
              <w:rPr>
                <w:rFonts w:ascii="Times New Roman" w:hAnsi="Times New Roman"/>
              </w:rPr>
            </w:pPr>
          </w:p>
        </w:tc>
        <w:tc>
          <w:tcPr>
            <w:tcW w:w="1417" w:type="dxa"/>
            <w:vMerge/>
          </w:tcPr>
          <w:p w:rsidR="00F27F39" w:rsidRPr="00001FC0" w:rsidRDefault="00F27F39" w:rsidP="00AF1A41">
            <w:pPr>
              <w:jc w:val="both"/>
              <w:outlineLvl w:val="0"/>
              <w:rPr>
                <w:rFonts w:ascii="Times New Roman" w:hAnsi="Times New Roman"/>
              </w:rPr>
            </w:pPr>
          </w:p>
        </w:tc>
        <w:tc>
          <w:tcPr>
            <w:tcW w:w="993" w:type="dxa"/>
          </w:tcPr>
          <w:p w:rsidR="00F27F39" w:rsidRPr="00001FC0" w:rsidRDefault="00F27F39" w:rsidP="00AF1A41">
            <w:pPr>
              <w:jc w:val="both"/>
              <w:outlineLvl w:val="0"/>
              <w:rPr>
                <w:rFonts w:ascii="Times New Roman" w:hAnsi="Times New Roman"/>
              </w:rPr>
            </w:pPr>
            <w:r>
              <w:rPr>
                <w:rFonts w:ascii="Times New Roman" w:hAnsi="Times New Roman"/>
              </w:rPr>
              <w:t>2018г.</w:t>
            </w:r>
          </w:p>
        </w:tc>
        <w:tc>
          <w:tcPr>
            <w:tcW w:w="995" w:type="dxa"/>
          </w:tcPr>
          <w:p w:rsidR="00F27F39" w:rsidRPr="00001FC0" w:rsidRDefault="00F27F39" w:rsidP="00AF1A41">
            <w:pPr>
              <w:jc w:val="both"/>
              <w:outlineLvl w:val="0"/>
              <w:rPr>
                <w:rFonts w:ascii="Times New Roman" w:hAnsi="Times New Roman"/>
              </w:rPr>
            </w:pPr>
            <w:r>
              <w:rPr>
                <w:rFonts w:ascii="Times New Roman" w:hAnsi="Times New Roman"/>
              </w:rPr>
              <w:t>2019г.</w:t>
            </w:r>
          </w:p>
        </w:tc>
        <w:tc>
          <w:tcPr>
            <w:tcW w:w="989" w:type="dxa"/>
          </w:tcPr>
          <w:p w:rsidR="00F27F39" w:rsidRPr="00001FC0" w:rsidRDefault="00F27F39" w:rsidP="00AF1A41">
            <w:pPr>
              <w:jc w:val="both"/>
              <w:outlineLvl w:val="0"/>
              <w:rPr>
                <w:rFonts w:ascii="Times New Roman" w:hAnsi="Times New Roman"/>
              </w:rPr>
            </w:pPr>
            <w:r>
              <w:rPr>
                <w:rFonts w:ascii="Times New Roman" w:hAnsi="Times New Roman"/>
              </w:rPr>
              <w:t>2020г.</w:t>
            </w:r>
          </w:p>
        </w:tc>
        <w:tc>
          <w:tcPr>
            <w:tcW w:w="709" w:type="dxa"/>
          </w:tcPr>
          <w:p w:rsidR="00F27F39" w:rsidRPr="00001FC0" w:rsidRDefault="00F27F39" w:rsidP="00AF1A41">
            <w:pPr>
              <w:jc w:val="both"/>
              <w:outlineLvl w:val="0"/>
              <w:rPr>
                <w:rFonts w:ascii="Times New Roman" w:hAnsi="Times New Roman"/>
              </w:rPr>
            </w:pPr>
            <w:r>
              <w:rPr>
                <w:rFonts w:ascii="Times New Roman" w:hAnsi="Times New Roman"/>
              </w:rPr>
              <w:t>2021г.</w:t>
            </w:r>
          </w:p>
        </w:tc>
        <w:tc>
          <w:tcPr>
            <w:tcW w:w="709" w:type="dxa"/>
          </w:tcPr>
          <w:p w:rsidR="00F27F39" w:rsidRPr="00001FC0" w:rsidRDefault="00F27F39" w:rsidP="00AF1A41">
            <w:pPr>
              <w:jc w:val="both"/>
              <w:outlineLvl w:val="0"/>
              <w:rPr>
                <w:rFonts w:ascii="Times New Roman" w:hAnsi="Times New Roman"/>
              </w:rPr>
            </w:pPr>
            <w:r>
              <w:rPr>
                <w:rFonts w:ascii="Times New Roman" w:hAnsi="Times New Roman"/>
              </w:rPr>
              <w:t>2022г.</w:t>
            </w:r>
          </w:p>
        </w:tc>
        <w:tc>
          <w:tcPr>
            <w:tcW w:w="708" w:type="dxa"/>
          </w:tcPr>
          <w:p w:rsidR="00F27F39" w:rsidRPr="00001FC0" w:rsidRDefault="00F27F39" w:rsidP="00AF1A41">
            <w:pPr>
              <w:jc w:val="both"/>
              <w:outlineLvl w:val="0"/>
              <w:rPr>
                <w:rFonts w:ascii="Times New Roman" w:hAnsi="Times New Roman"/>
              </w:rPr>
            </w:pPr>
            <w:r>
              <w:rPr>
                <w:rFonts w:ascii="Times New Roman" w:hAnsi="Times New Roman"/>
              </w:rPr>
              <w:t>2023г</w:t>
            </w:r>
            <w:r w:rsidR="00C04AED">
              <w:rPr>
                <w:rFonts w:ascii="Times New Roman" w:hAnsi="Times New Roman"/>
              </w:rPr>
              <w:t>.</w:t>
            </w:r>
          </w:p>
        </w:tc>
        <w:tc>
          <w:tcPr>
            <w:tcW w:w="567" w:type="dxa"/>
          </w:tcPr>
          <w:p w:rsidR="00F27F39" w:rsidRPr="00001FC0" w:rsidRDefault="00F27F39" w:rsidP="00AF1A41">
            <w:pPr>
              <w:jc w:val="both"/>
              <w:outlineLvl w:val="0"/>
              <w:rPr>
                <w:rFonts w:ascii="Times New Roman" w:hAnsi="Times New Roman"/>
              </w:rPr>
            </w:pPr>
            <w:r>
              <w:rPr>
                <w:rFonts w:ascii="Times New Roman" w:hAnsi="Times New Roman"/>
              </w:rPr>
              <w:t>2024г</w:t>
            </w:r>
            <w:r w:rsidR="00C04AED">
              <w:rPr>
                <w:rFonts w:ascii="Times New Roman" w:hAnsi="Times New Roman"/>
              </w:rPr>
              <w:t>.</w:t>
            </w:r>
          </w:p>
        </w:tc>
        <w:tc>
          <w:tcPr>
            <w:tcW w:w="993" w:type="dxa"/>
          </w:tcPr>
          <w:p w:rsidR="00F27F39" w:rsidRPr="00001FC0" w:rsidRDefault="00F27F39" w:rsidP="00AF1A41">
            <w:pPr>
              <w:jc w:val="both"/>
              <w:outlineLvl w:val="0"/>
              <w:rPr>
                <w:rFonts w:ascii="Times New Roman" w:hAnsi="Times New Roman"/>
              </w:rPr>
            </w:pPr>
            <w:r>
              <w:rPr>
                <w:rFonts w:ascii="Times New Roman" w:hAnsi="Times New Roman"/>
              </w:rPr>
              <w:t>Итого за весь период реализации программы</w:t>
            </w:r>
          </w:p>
        </w:tc>
      </w:tr>
      <w:tr w:rsidR="00BA1275" w:rsidTr="003B2176">
        <w:trPr>
          <w:trHeight w:val="621"/>
        </w:trPr>
        <w:tc>
          <w:tcPr>
            <w:tcW w:w="1413" w:type="dxa"/>
            <w:vMerge w:val="restart"/>
          </w:tcPr>
          <w:p w:rsidR="00BA1275" w:rsidRPr="00001FC0" w:rsidRDefault="00BA1275" w:rsidP="00AF1A41">
            <w:pPr>
              <w:jc w:val="both"/>
              <w:outlineLvl w:val="0"/>
              <w:rPr>
                <w:rFonts w:ascii="Times New Roman" w:hAnsi="Times New Roman"/>
              </w:rPr>
            </w:pPr>
            <w:r>
              <w:rPr>
                <w:rFonts w:ascii="Times New Roman" w:hAnsi="Times New Roman"/>
              </w:rPr>
              <w:t xml:space="preserve">Муниципальная программа «Формирование современной </w:t>
            </w:r>
            <w:proofErr w:type="gramStart"/>
            <w:r>
              <w:rPr>
                <w:rFonts w:ascii="Times New Roman" w:hAnsi="Times New Roman"/>
              </w:rPr>
              <w:t>городской  среды</w:t>
            </w:r>
            <w:proofErr w:type="gramEnd"/>
            <w:r>
              <w:rPr>
                <w:rFonts w:ascii="Times New Roman" w:hAnsi="Times New Roman"/>
              </w:rPr>
              <w:t xml:space="preserve"> по МО «Город Адыгейск» на 2018-2024 годы»</w:t>
            </w:r>
          </w:p>
        </w:tc>
        <w:tc>
          <w:tcPr>
            <w:tcW w:w="1417" w:type="dxa"/>
          </w:tcPr>
          <w:p w:rsidR="00BA1275" w:rsidRPr="00001FC0" w:rsidRDefault="00BA1275" w:rsidP="00AF1A41">
            <w:pPr>
              <w:jc w:val="both"/>
              <w:outlineLvl w:val="0"/>
              <w:rPr>
                <w:rFonts w:ascii="Times New Roman" w:hAnsi="Times New Roman"/>
              </w:rPr>
            </w:pPr>
            <w:r>
              <w:rPr>
                <w:rFonts w:ascii="Times New Roman" w:hAnsi="Times New Roman"/>
              </w:rPr>
              <w:t>Всего</w:t>
            </w:r>
          </w:p>
        </w:tc>
        <w:tc>
          <w:tcPr>
            <w:tcW w:w="993" w:type="dxa"/>
          </w:tcPr>
          <w:p w:rsidR="00BA1275" w:rsidRPr="00F70743" w:rsidRDefault="00BA1275" w:rsidP="00AF1A41">
            <w:pPr>
              <w:jc w:val="both"/>
              <w:outlineLvl w:val="0"/>
              <w:rPr>
                <w:rFonts w:ascii="Times New Roman" w:hAnsi="Times New Roman"/>
                <w:sz w:val="20"/>
                <w:szCs w:val="20"/>
              </w:rPr>
            </w:pPr>
            <w:r>
              <w:rPr>
                <w:rFonts w:ascii="Times New Roman" w:hAnsi="Times New Roman"/>
                <w:sz w:val="20"/>
                <w:szCs w:val="20"/>
              </w:rPr>
              <w:t>17608,8</w:t>
            </w:r>
          </w:p>
        </w:tc>
        <w:tc>
          <w:tcPr>
            <w:tcW w:w="995" w:type="dxa"/>
          </w:tcPr>
          <w:p w:rsidR="00BA1275" w:rsidRPr="00F70743" w:rsidRDefault="00BA1275" w:rsidP="00AF1A41">
            <w:pPr>
              <w:jc w:val="both"/>
              <w:outlineLvl w:val="0"/>
              <w:rPr>
                <w:rFonts w:ascii="Times New Roman" w:hAnsi="Times New Roman"/>
                <w:sz w:val="20"/>
                <w:szCs w:val="20"/>
              </w:rPr>
            </w:pPr>
            <w:r>
              <w:rPr>
                <w:rFonts w:ascii="Times New Roman" w:hAnsi="Times New Roman"/>
                <w:sz w:val="20"/>
                <w:szCs w:val="20"/>
              </w:rPr>
              <w:t>92103,55</w:t>
            </w:r>
          </w:p>
        </w:tc>
        <w:tc>
          <w:tcPr>
            <w:tcW w:w="98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35694,56</w:t>
            </w:r>
          </w:p>
        </w:tc>
        <w:tc>
          <w:tcPr>
            <w:tcW w:w="70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2000,0</w:t>
            </w:r>
          </w:p>
        </w:tc>
        <w:tc>
          <w:tcPr>
            <w:tcW w:w="70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2000,0</w:t>
            </w:r>
          </w:p>
        </w:tc>
        <w:tc>
          <w:tcPr>
            <w:tcW w:w="708"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2000,0</w:t>
            </w:r>
          </w:p>
        </w:tc>
        <w:tc>
          <w:tcPr>
            <w:tcW w:w="567"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2000,0</w:t>
            </w:r>
          </w:p>
        </w:tc>
        <w:tc>
          <w:tcPr>
            <w:tcW w:w="993"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153406,9</w:t>
            </w:r>
          </w:p>
        </w:tc>
      </w:tr>
      <w:tr w:rsidR="00BA1275" w:rsidTr="003B2176">
        <w:trPr>
          <w:trHeight w:val="559"/>
        </w:trPr>
        <w:tc>
          <w:tcPr>
            <w:tcW w:w="1413" w:type="dxa"/>
            <w:vMerge/>
          </w:tcPr>
          <w:p w:rsidR="00BA1275" w:rsidRDefault="00BA1275" w:rsidP="00AF1A41">
            <w:pPr>
              <w:jc w:val="both"/>
              <w:outlineLvl w:val="0"/>
              <w:rPr>
                <w:rFonts w:ascii="Times New Roman" w:hAnsi="Times New Roman"/>
              </w:rPr>
            </w:pPr>
          </w:p>
        </w:tc>
        <w:tc>
          <w:tcPr>
            <w:tcW w:w="1417" w:type="dxa"/>
          </w:tcPr>
          <w:p w:rsidR="00BA1275" w:rsidRPr="00001FC0" w:rsidRDefault="00BA1275" w:rsidP="00AF1A41">
            <w:pPr>
              <w:jc w:val="both"/>
              <w:outlineLvl w:val="0"/>
              <w:rPr>
                <w:rFonts w:ascii="Times New Roman" w:hAnsi="Times New Roman"/>
              </w:rPr>
            </w:pPr>
            <w:r>
              <w:rPr>
                <w:rFonts w:ascii="Times New Roman" w:hAnsi="Times New Roman"/>
              </w:rPr>
              <w:t>Федеральный бюджет</w:t>
            </w:r>
          </w:p>
        </w:tc>
        <w:tc>
          <w:tcPr>
            <w:tcW w:w="993" w:type="dxa"/>
          </w:tcPr>
          <w:p w:rsidR="00BA1275" w:rsidRPr="00F70743" w:rsidRDefault="00BA1275" w:rsidP="00AF1A41">
            <w:pPr>
              <w:jc w:val="both"/>
              <w:outlineLvl w:val="0"/>
              <w:rPr>
                <w:rFonts w:ascii="Times New Roman" w:hAnsi="Times New Roman"/>
                <w:sz w:val="20"/>
                <w:szCs w:val="20"/>
              </w:rPr>
            </w:pPr>
            <w:r>
              <w:rPr>
                <w:rFonts w:ascii="Times New Roman" w:hAnsi="Times New Roman"/>
                <w:sz w:val="20"/>
                <w:szCs w:val="20"/>
              </w:rPr>
              <w:t>10000,0</w:t>
            </w:r>
          </w:p>
        </w:tc>
        <w:tc>
          <w:tcPr>
            <w:tcW w:w="995" w:type="dxa"/>
          </w:tcPr>
          <w:p w:rsidR="00BA1275" w:rsidRPr="00F70743" w:rsidRDefault="00BA1275" w:rsidP="00AF1A41">
            <w:pPr>
              <w:jc w:val="both"/>
              <w:outlineLvl w:val="0"/>
              <w:rPr>
                <w:rFonts w:ascii="Times New Roman" w:hAnsi="Times New Roman"/>
                <w:sz w:val="20"/>
                <w:szCs w:val="20"/>
              </w:rPr>
            </w:pPr>
            <w:r>
              <w:rPr>
                <w:rFonts w:ascii="Times New Roman" w:hAnsi="Times New Roman"/>
                <w:sz w:val="20"/>
                <w:szCs w:val="20"/>
              </w:rPr>
              <w:t>68832,58</w:t>
            </w:r>
          </w:p>
        </w:tc>
        <w:tc>
          <w:tcPr>
            <w:tcW w:w="98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18804,09</w:t>
            </w:r>
          </w:p>
        </w:tc>
        <w:tc>
          <w:tcPr>
            <w:tcW w:w="70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1620</w:t>
            </w:r>
          </w:p>
        </w:tc>
        <w:tc>
          <w:tcPr>
            <w:tcW w:w="70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1620</w:t>
            </w:r>
          </w:p>
        </w:tc>
        <w:tc>
          <w:tcPr>
            <w:tcW w:w="708"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1620</w:t>
            </w:r>
          </w:p>
        </w:tc>
        <w:tc>
          <w:tcPr>
            <w:tcW w:w="567"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1620</w:t>
            </w:r>
          </w:p>
        </w:tc>
        <w:tc>
          <w:tcPr>
            <w:tcW w:w="993"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104116,6</w:t>
            </w:r>
          </w:p>
        </w:tc>
      </w:tr>
      <w:tr w:rsidR="00BA1275" w:rsidTr="003B2176">
        <w:trPr>
          <w:trHeight w:val="553"/>
        </w:trPr>
        <w:tc>
          <w:tcPr>
            <w:tcW w:w="1413" w:type="dxa"/>
            <w:vMerge/>
          </w:tcPr>
          <w:p w:rsidR="00BA1275" w:rsidRDefault="00BA1275" w:rsidP="00AF1A41">
            <w:pPr>
              <w:jc w:val="both"/>
              <w:outlineLvl w:val="0"/>
              <w:rPr>
                <w:rFonts w:ascii="Times New Roman" w:hAnsi="Times New Roman"/>
              </w:rPr>
            </w:pPr>
          </w:p>
        </w:tc>
        <w:tc>
          <w:tcPr>
            <w:tcW w:w="1417" w:type="dxa"/>
          </w:tcPr>
          <w:p w:rsidR="00BA1275" w:rsidRPr="00001FC0" w:rsidRDefault="00BA1275" w:rsidP="00AF1A41">
            <w:pPr>
              <w:jc w:val="both"/>
              <w:outlineLvl w:val="0"/>
              <w:rPr>
                <w:rFonts w:ascii="Times New Roman" w:hAnsi="Times New Roman"/>
              </w:rPr>
            </w:pPr>
            <w:r>
              <w:rPr>
                <w:rFonts w:ascii="Times New Roman" w:hAnsi="Times New Roman"/>
              </w:rPr>
              <w:t>Республиканский бюджет</w:t>
            </w:r>
          </w:p>
        </w:tc>
        <w:tc>
          <w:tcPr>
            <w:tcW w:w="993" w:type="dxa"/>
          </w:tcPr>
          <w:p w:rsidR="00BA1275" w:rsidRPr="00F70743" w:rsidRDefault="00BA1275" w:rsidP="00AF1A41">
            <w:pPr>
              <w:jc w:val="both"/>
              <w:outlineLvl w:val="0"/>
              <w:rPr>
                <w:rFonts w:ascii="Times New Roman" w:hAnsi="Times New Roman"/>
                <w:sz w:val="20"/>
                <w:szCs w:val="20"/>
              </w:rPr>
            </w:pPr>
            <w:r>
              <w:rPr>
                <w:rFonts w:ascii="Times New Roman" w:hAnsi="Times New Roman"/>
                <w:sz w:val="20"/>
                <w:szCs w:val="20"/>
              </w:rPr>
              <w:t>6111,1</w:t>
            </w:r>
          </w:p>
        </w:tc>
        <w:tc>
          <w:tcPr>
            <w:tcW w:w="995" w:type="dxa"/>
          </w:tcPr>
          <w:p w:rsidR="00BA1275" w:rsidRPr="00F70743" w:rsidRDefault="00BA1275" w:rsidP="00AF1A41">
            <w:pPr>
              <w:jc w:val="both"/>
              <w:outlineLvl w:val="0"/>
              <w:rPr>
                <w:rFonts w:ascii="Times New Roman" w:hAnsi="Times New Roman"/>
                <w:sz w:val="20"/>
                <w:szCs w:val="20"/>
              </w:rPr>
            </w:pPr>
            <w:r>
              <w:rPr>
                <w:rFonts w:ascii="Times New Roman" w:hAnsi="Times New Roman"/>
                <w:sz w:val="20"/>
                <w:szCs w:val="20"/>
              </w:rPr>
              <w:t>14089,22</w:t>
            </w:r>
          </w:p>
        </w:tc>
        <w:tc>
          <w:tcPr>
            <w:tcW w:w="98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4189,94</w:t>
            </w:r>
          </w:p>
        </w:tc>
        <w:tc>
          <w:tcPr>
            <w:tcW w:w="70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180</w:t>
            </w:r>
          </w:p>
        </w:tc>
        <w:tc>
          <w:tcPr>
            <w:tcW w:w="70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180</w:t>
            </w:r>
          </w:p>
        </w:tc>
        <w:tc>
          <w:tcPr>
            <w:tcW w:w="708"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180</w:t>
            </w:r>
          </w:p>
        </w:tc>
        <w:tc>
          <w:tcPr>
            <w:tcW w:w="567"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180</w:t>
            </w:r>
          </w:p>
        </w:tc>
        <w:tc>
          <w:tcPr>
            <w:tcW w:w="993"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25110,2</w:t>
            </w:r>
          </w:p>
        </w:tc>
      </w:tr>
      <w:tr w:rsidR="00BA1275" w:rsidTr="003B2176">
        <w:trPr>
          <w:trHeight w:val="547"/>
        </w:trPr>
        <w:tc>
          <w:tcPr>
            <w:tcW w:w="1413" w:type="dxa"/>
            <w:vMerge/>
          </w:tcPr>
          <w:p w:rsidR="00BA1275" w:rsidRPr="00001FC0" w:rsidRDefault="00BA1275" w:rsidP="00AF1A41">
            <w:pPr>
              <w:jc w:val="both"/>
              <w:outlineLvl w:val="0"/>
              <w:rPr>
                <w:rFonts w:ascii="Times New Roman" w:hAnsi="Times New Roman"/>
              </w:rPr>
            </w:pPr>
          </w:p>
        </w:tc>
        <w:tc>
          <w:tcPr>
            <w:tcW w:w="1417" w:type="dxa"/>
          </w:tcPr>
          <w:p w:rsidR="00BA1275" w:rsidRPr="00001FC0" w:rsidRDefault="00BA1275" w:rsidP="00AF1A41">
            <w:pPr>
              <w:jc w:val="both"/>
              <w:outlineLvl w:val="0"/>
              <w:rPr>
                <w:rFonts w:ascii="Times New Roman" w:hAnsi="Times New Roman"/>
              </w:rPr>
            </w:pPr>
            <w:r>
              <w:rPr>
                <w:rFonts w:ascii="Times New Roman" w:hAnsi="Times New Roman"/>
              </w:rPr>
              <w:t>Местный бюджет</w:t>
            </w:r>
          </w:p>
        </w:tc>
        <w:tc>
          <w:tcPr>
            <w:tcW w:w="993" w:type="dxa"/>
          </w:tcPr>
          <w:p w:rsidR="00BA1275" w:rsidRPr="00F70743" w:rsidRDefault="00BA1275" w:rsidP="00AF1A41">
            <w:pPr>
              <w:jc w:val="both"/>
              <w:outlineLvl w:val="0"/>
              <w:rPr>
                <w:rFonts w:ascii="Times New Roman" w:hAnsi="Times New Roman"/>
                <w:sz w:val="20"/>
                <w:szCs w:val="20"/>
              </w:rPr>
            </w:pPr>
            <w:r>
              <w:rPr>
                <w:rFonts w:ascii="Times New Roman" w:hAnsi="Times New Roman"/>
                <w:sz w:val="20"/>
                <w:szCs w:val="20"/>
              </w:rPr>
              <w:t>1497,7</w:t>
            </w:r>
          </w:p>
        </w:tc>
        <w:tc>
          <w:tcPr>
            <w:tcW w:w="995" w:type="dxa"/>
          </w:tcPr>
          <w:p w:rsidR="00BA1275" w:rsidRPr="00F70743" w:rsidRDefault="00BA1275" w:rsidP="00AF1A41">
            <w:pPr>
              <w:jc w:val="both"/>
              <w:outlineLvl w:val="0"/>
              <w:rPr>
                <w:rFonts w:ascii="Times New Roman" w:hAnsi="Times New Roman"/>
                <w:sz w:val="20"/>
                <w:szCs w:val="20"/>
              </w:rPr>
            </w:pPr>
            <w:r>
              <w:rPr>
                <w:rFonts w:ascii="Times New Roman" w:hAnsi="Times New Roman"/>
                <w:sz w:val="20"/>
                <w:szCs w:val="20"/>
              </w:rPr>
              <w:t>9181,75</w:t>
            </w:r>
          </w:p>
        </w:tc>
        <w:tc>
          <w:tcPr>
            <w:tcW w:w="98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2612,53</w:t>
            </w:r>
          </w:p>
        </w:tc>
        <w:tc>
          <w:tcPr>
            <w:tcW w:w="70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200</w:t>
            </w:r>
          </w:p>
        </w:tc>
        <w:tc>
          <w:tcPr>
            <w:tcW w:w="709"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200</w:t>
            </w:r>
          </w:p>
        </w:tc>
        <w:tc>
          <w:tcPr>
            <w:tcW w:w="708"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200</w:t>
            </w:r>
          </w:p>
        </w:tc>
        <w:tc>
          <w:tcPr>
            <w:tcW w:w="567"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200</w:t>
            </w:r>
          </w:p>
        </w:tc>
        <w:tc>
          <w:tcPr>
            <w:tcW w:w="993" w:type="dxa"/>
          </w:tcPr>
          <w:p w:rsidR="00BA1275" w:rsidRPr="00F70743" w:rsidRDefault="003B2176" w:rsidP="00AF1A41">
            <w:pPr>
              <w:jc w:val="both"/>
              <w:outlineLvl w:val="0"/>
              <w:rPr>
                <w:rFonts w:ascii="Times New Roman" w:hAnsi="Times New Roman"/>
                <w:sz w:val="20"/>
                <w:szCs w:val="20"/>
              </w:rPr>
            </w:pPr>
            <w:r>
              <w:rPr>
                <w:rFonts w:ascii="Times New Roman" w:hAnsi="Times New Roman"/>
                <w:sz w:val="20"/>
                <w:szCs w:val="20"/>
              </w:rPr>
              <w:t>14091,9</w:t>
            </w:r>
          </w:p>
        </w:tc>
      </w:tr>
      <w:tr w:rsidR="00BA1275" w:rsidTr="003B2176">
        <w:tc>
          <w:tcPr>
            <w:tcW w:w="1413" w:type="dxa"/>
            <w:vMerge/>
          </w:tcPr>
          <w:p w:rsidR="00BA1275" w:rsidRPr="00001FC0" w:rsidRDefault="00BA1275" w:rsidP="00AF1A41">
            <w:pPr>
              <w:jc w:val="both"/>
              <w:outlineLvl w:val="0"/>
              <w:rPr>
                <w:rFonts w:ascii="Times New Roman" w:hAnsi="Times New Roman"/>
              </w:rPr>
            </w:pPr>
          </w:p>
        </w:tc>
        <w:tc>
          <w:tcPr>
            <w:tcW w:w="1417" w:type="dxa"/>
          </w:tcPr>
          <w:p w:rsidR="00BA1275" w:rsidRPr="00001FC0" w:rsidRDefault="00BA1275" w:rsidP="00AF1A41">
            <w:pPr>
              <w:jc w:val="both"/>
              <w:outlineLvl w:val="0"/>
              <w:rPr>
                <w:rFonts w:ascii="Times New Roman" w:hAnsi="Times New Roman"/>
              </w:rPr>
            </w:pPr>
            <w:r>
              <w:rPr>
                <w:rFonts w:ascii="Times New Roman" w:hAnsi="Times New Roman"/>
              </w:rPr>
              <w:t>Внебюджетные источники</w:t>
            </w:r>
          </w:p>
        </w:tc>
        <w:tc>
          <w:tcPr>
            <w:tcW w:w="993" w:type="dxa"/>
          </w:tcPr>
          <w:p w:rsidR="00BA1275" w:rsidRPr="00001FC0" w:rsidRDefault="00BA1275" w:rsidP="00AF1A41">
            <w:pPr>
              <w:jc w:val="both"/>
              <w:outlineLvl w:val="0"/>
              <w:rPr>
                <w:rFonts w:ascii="Times New Roman" w:hAnsi="Times New Roman"/>
              </w:rPr>
            </w:pPr>
          </w:p>
        </w:tc>
        <w:tc>
          <w:tcPr>
            <w:tcW w:w="995" w:type="dxa"/>
          </w:tcPr>
          <w:p w:rsidR="00BA1275" w:rsidRPr="00001FC0" w:rsidRDefault="00BA1275" w:rsidP="00AF1A41">
            <w:pPr>
              <w:jc w:val="both"/>
              <w:outlineLvl w:val="0"/>
              <w:rPr>
                <w:rFonts w:ascii="Times New Roman" w:hAnsi="Times New Roman"/>
              </w:rPr>
            </w:pPr>
          </w:p>
        </w:tc>
        <w:tc>
          <w:tcPr>
            <w:tcW w:w="989" w:type="dxa"/>
          </w:tcPr>
          <w:p w:rsidR="00BA1275" w:rsidRPr="00001FC0" w:rsidRDefault="003B2176" w:rsidP="00AF1A41">
            <w:pPr>
              <w:jc w:val="both"/>
              <w:outlineLvl w:val="0"/>
              <w:rPr>
                <w:rFonts w:ascii="Times New Roman" w:hAnsi="Times New Roman"/>
              </w:rPr>
            </w:pPr>
            <w:r>
              <w:rPr>
                <w:rFonts w:ascii="Times New Roman" w:hAnsi="Times New Roman"/>
              </w:rPr>
              <w:t>10088,0</w:t>
            </w:r>
          </w:p>
        </w:tc>
        <w:tc>
          <w:tcPr>
            <w:tcW w:w="709" w:type="dxa"/>
          </w:tcPr>
          <w:p w:rsidR="00BA1275" w:rsidRPr="00001FC0" w:rsidRDefault="00BA1275" w:rsidP="00AF1A41">
            <w:pPr>
              <w:jc w:val="both"/>
              <w:outlineLvl w:val="0"/>
              <w:rPr>
                <w:rFonts w:ascii="Times New Roman" w:hAnsi="Times New Roman"/>
              </w:rPr>
            </w:pPr>
          </w:p>
        </w:tc>
        <w:tc>
          <w:tcPr>
            <w:tcW w:w="709" w:type="dxa"/>
          </w:tcPr>
          <w:p w:rsidR="00BA1275" w:rsidRPr="00001FC0" w:rsidRDefault="00BA1275" w:rsidP="00AF1A41">
            <w:pPr>
              <w:jc w:val="both"/>
              <w:outlineLvl w:val="0"/>
              <w:rPr>
                <w:rFonts w:ascii="Times New Roman" w:hAnsi="Times New Roman"/>
              </w:rPr>
            </w:pPr>
          </w:p>
        </w:tc>
        <w:tc>
          <w:tcPr>
            <w:tcW w:w="708" w:type="dxa"/>
          </w:tcPr>
          <w:p w:rsidR="00BA1275" w:rsidRPr="00001FC0" w:rsidRDefault="00BA1275" w:rsidP="00AF1A41">
            <w:pPr>
              <w:jc w:val="both"/>
              <w:outlineLvl w:val="0"/>
              <w:rPr>
                <w:rFonts w:ascii="Times New Roman" w:hAnsi="Times New Roman"/>
              </w:rPr>
            </w:pPr>
          </w:p>
        </w:tc>
        <w:tc>
          <w:tcPr>
            <w:tcW w:w="567" w:type="dxa"/>
          </w:tcPr>
          <w:p w:rsidR="00BA1275" w:rsidRPr="00001FC0" w:rsidRDefault="00BA1275" w:rsidP="00AF1A41">
            <w:pPr>
              <w:jc w:val="both"/>
              <w:outlineLvl w:val="0"/>
              <w:rPr>
                <w:rFonts w:ascii="Times New Roman" w:hAnsi="Times New Roman"/>
              </w:rPr>
            </w:pPr>
          </w:p>
        </w:tc>
        <w:tc>
          <w:tcPr>
            <w:tcW w:w="993" w:type="dxa"/>
          </w:tcPr>
          <w:p w:rsidR="00BA1275" w:rsidRPr="00001FC0" w:rsidRDefault="003B2176" w:rsidP="00AF1A41">
            <w:pPr>
              <w:jc w:val="both"/>
              <w:outlineLvl w:val="0"/>
              <w:rPr>
                <w:rFonts w:ascii="Times New Roman" w:hAnsi="Times New Roman"/>
              </w:rPr>
            </w:pPr>
            <w:r>
              <w:rPr>
                <w:rFonts w:ascii="Times New Roman" w:hAnsi="Times New Roman"/>
              </w:rPr>
              <w:t>10088,0</w:t>
            </w:r>
          </w:p>
        </w:tc>
      </w:tr>
    </w:tbl>
    <w:p w:rsidR="00F27F39" w:rsidRDefault="00F27F39" w:rsidP="000766BD">
      <w:pPr>
        <w:ind w:firstLine="540"/>
        <w:jc w:val="both"/>
        <w:outlineLvl w:val="0"/>
        <w:rPr>
          <w:rFonts w:ascii="Times New Roman" w:hAnsi="Times New Roman"/>
          <w:sz w:val="28"/>
          <w:szCs w:val="28"/>
        </w:rPr>
      </w:pPr>
    </w:p>
    <w:p w:rsidR="00F27F39" w:rsidRDefault="00F27F39" w:rsidP="000766BD">
      <w:pPr>
        <w:ind w:firstLine="540"/>
        <w:jc w:val="both"/>
        <w:outlineLvl w:val="0"/>
        <w:rPr>
          <w:rFonts w:ascii="Times New Roman" w:hAnsi="Times New Roman"/>
          <w:sz w:val="28"/>
          <w:szCs w:val="28"/>
        </w:rPr>
      </w:pPr>
    </w:p>
    <w:p w:rsidR="00F27F39" w:rsidRDefault="00AB2DD6" w:rsidP="00AB2DD6">
      <w:pPr>
        <w:ind w:firstLine="540"/>
        <w:jc w:val="center"/>
        <w:outlineLvl w:val="0"/>
        <w:rPr>
          <w:rFonts w:ascii="Times New Roman" w:hAnsi="Times New Roman"/>
          <w:sz w:val="28"/>
          <w:szCs w:val="28"/>
        </w:rPr>
      </w:pPr>
      <w:r>
        <w:rPr>
          <w:rFonts w:ascii="Times New Roman" w:hAnsi="Times New Roman"/>
          <w:sz w:val="28"/>
          <w:szCs w:val="28"/>
        </w:rPr>
        <w:t>Адресный перечень территорий общего пользования муниципального образования «Город Адыгейск»</w:t>
      </w:r>
    </w:p>
    <w:p w:rsidR="00F27F39" w:rsidRDefault="00F27F39" w:rsidP="00AB2DD6">
      <w:pPr>
        <w:ind w:firstLine="540"/>
        <w:jc w:val="center"/>
        <w:outlineLvl w:val="0"/>
        <w:rPr>
          <w:rFonts w:ascii="Times New Roman" w:hAnsi="Times New Roman"/>
          <w:sz w:val="28"/>
          <w:szCs w:val="28"/>
        </w:rPr>
      </w:pPr>
    </w:p>
    <w:p w:rsidR="00F27F39" w:rsidRDefault="00F27F39" w:rsidP="000766BD">
      <w:pPr>
        <w:ind w:firstLine="540"/>
        <w:jc w:val="both"/>
        <w:outlineLvl w:val="0"/>
        <w:rPr>
          <w:rFonts w:ascii="Times New Roman" w:hAnsi="Times New Roman"/>
          <w:sz w:val="28"/>
          <w:szCs w:val="28"/>
        </w:rPr>
      </w:pPr>
    </w:p>
    <w:tbl>
      <w:tblPr>
        <w:tblStyle w:val="a6"/>
        <w:tblW w:w="0" w:type="auto"/>
        <w:tblLook w:val="04A0" w:firstRow="1" w:lastRow="0" w:firstColumn="1" w:lastColumn="0" w:noHBand="0" w:noVBand="1"/>
      </w:tblPr>
      <w:tblGrid>
        <w:gridCol w:w="445"/>
        <w:gridCol w:w="2717"/>
        <w:gridCol w:w="4227"/>
        <w:gridCol w:w="1956"/>
      </w:tblGrid>
      <w:tr w:rsidR="00AB2DD6" w:rsidTr="006129B2">
        <w:tc>
          <w:tcPr>
            <w:tcW w:w="445" w:type="dxa"/>
          </w:tcPr>
          <w:p w:rsidR="00AB2DD6" w:rsidRPr="00AB2DD6" w:rsidRDefault="00AB2DD6" w:rsidP="000766BD">
            <w:pPr>
              <w:jc w:val="both"/>
              <w:outlineLvl w:val="0"/>
              <w:rPr>
                <w:rFonts w:ascii="Times New Roman" w:hAnsi="Times New Roman"/>
              </w:rPr>
            </w:pPr>
            <w:r w:rsidRPr="00AB2DD6">
              <w:rPr>
                <w:rFonts w:ascii="Times New Roman" w:hAnsi="Times New Roman"/>
              </w:rPr>
              <w:t>№</w:t>
            </w:r>
          </w:p>
        </w:tc>
        <w:tc>
          <w:tcPr>
            <w:tcW w:w="2717" w:type="dxa"/>
          </w:tcPr>
          <w:p w:rsidR="00AB2DD6" w:rsidRPr="00AB2DD6" w:rsidRDefault="00AB2DD6" w:rsidP="000766BD">
            <w:pPr>
              <w:jc w:val="both"/>
              <w:outlineLvl w:val="0"/>
              <w:rPr>
                <w:rFonts w:ascii="Times New Roman" w:hAnsi="Times New Roman"/>
              </w:rPr>
            </w:pPr>
            <w:r>
              <w:rPr>
                <w:rFonts w:ascii="Times New Roman" w:hAnsi="Times New Roman"/>
              </w:rPr>
              <w:t>Адрес территории общего пользования</w:t>
            </w:r>
          </w:p>
        </w:tc>
        <w:tc>
          <w:tcPr>
            <w:tcW w:w="4227" w:type="dxa"/>
          </w:tcPr>
          <w:p w:rsidR="00AB2DD6" w:rsidRPr="00AB2DD6" w:rsidRDefault="00AB2DD6" w:rsidP="000766BD">
            <w:pPr>
              <w:jc w:val="both"/>
              <w:outlineLvl w:val="0"/>
              <w:rPr>
                <w:rFonts w:ascii="Times New Roman" w:hAnsi="Times New Roman"/>
              </w:rPr>
            </w:pPr>
            <w:r>
              <w:rPr>
                <w:rFonts w:ascii="Times New Roman" w:hAnsi="Times New Roman"/>
              </w:rPr>
              <w:t>Вид работ</w:t>
            </w:r>
          </w:p>
        </w:tc>
        <w:tc>
          <w:tcPr>
            <w:tcW w:w="1956" w:type="dxa"/>
          </w:tcPr>
          <w:p w:rsidR="00AB2DD6" w:rsidRPr="00AB2DD6" w:rsidRDefault="00AB2DD6" w:rsidP="000766BD">
            <w:pPr>
              <w:jc w:val="both"/>
              <w:outlineLvl w:val="0"/>
              <w:rPr>
                <w:rFonts w:ascii="Times New Roman" w:hAnsi="Times New Roman"/>
              </w:rPr>
            </w:pPr>
            <w:r>
              <w:rPr>
                <w:rFonts w:ascii="Times New Roman" w:hAnsi="Times New Roman"/>
              </w:rPr>
              <w:t>Финансирование (</w:t>
            </w:r>
            <w:proofErr w:type="spellStart"/>
            <w:r>
              <w:rPr>
                <w:rFonts w:ascii="Times New Roman" w:hAnsi="Times New Roman"/>
              </w:rPr>
              <w:t>тыс.руб</w:t>
            </w:r>
            <w:proofErr w:type="spellEnd"/>
            <w:r>
              <w:rPr>
                <w:rFonts w:ascii="Times New Roman" w:hAnsi="Times New Roman"/>
              </w:rPr>
              <w:t>.)</w:t>
            </w:r>
          </w:p>
        </w:tc>
      </w:tr>
      <w:tr w:rsidR="00AB2DD6" w:rsidTr="006129B2">
        <w:tc>
          <w:tcPr>
            <w:tcW w:w="445" w:type="dxa"/>
          </w:tcPr>
          <w:p w:rsidR="00AB2DD6" w:rsidRPr="00AB2DD6" w:rsidRDefault="00AB2DD6" w:rsidP="000766BD">
            <w:pPr>
              <w:jc w:val="both"/>
              <w:outlineLvl w:val="0"/>
              <w:rPr>
                <w:rFonts w:ascii="Times New Roman" w:hAnsi="Times New Roman"/>
              </w:rPr>
            </w:pPr>
            <w:r>
              <w:rPr>
                <w:rFonts w:ascii="Times New Roman" w:hAnsi="Times New Roman"/>
              </w:rPr>
              <w:lastRenderedPageBreak/>
              <w:t>1</w:t>
            </w:r>
          </w:p>
        </w:tc>
        <w:tc>
          <w:tcPr>
            <w:tcW w:w="2717" w:type="dxa"/>
          </w:tcPr>
          <w:p w:rsidR="00AB2DD6" w:rsidRDefault="001731EE" w:rsidP="000766BD">
            <w:pPr>
              <w:jc w:val="both"/>
              <w:outlineLvl w:val="0"/>
              <w:rPr>
                <w:rFonts w:ascii="Times New Roman" w:hAnsi="Times New Roman"/>
              </w:rPr>
            </w:pPr>
            <w:r>
              <w:rPr>
                <w:rFonts w:ascii="Times New Roman" w:hAnsi="Times New Roman"/>
              </w:rPr>
              <w:t>Республика Адыгея,</w:t>
            </w:r>
          </w:p>
          <w:p w:rsidR="001731EE" w:rsidRDefault="001731EE" w:rsidP="000766BD">
            <w:pPr>
              <w:jc w:val="both"/>
              <w:outlineLvl w:val="0"/>
              <w:rPr>
                <w:rFonts w:ascii="Times New Roman" w:hAnsi="Times New Roman"/>
              </w:rPr>
            </w:pPr>
            <w:r>
              <w:rPr>
                <w:rFonts w:ascii="Times New Roman" w:hAnsi="Times New Roman"/>
              </w:rPr>
              <w:t>г. Адыгейск, проспект</w:t>
            </w:r>
          </w:p>
          <w:p w:rsidR="001731EE" w:rsidRPr="00AB2DD6" w:rsidRDefault="001731EE" w:rsidP="000766BD">
            <w:pPr>
              <w:jc w:val="both"/>
              <w:outlineLvl w:val="0"/>
              <w:rPr>
                <w:rFonts w:ascii="Times New Roman" w:hAnsi="Times New Roman"/>
              </w:rPr>
            </w:pPr>
            <w:r>
              <w:rPr>
                <w:rFonts w:ascii="Times New Roman" w:hAnsi="Times New Roman"/>
              </w:rPr>
              <w:t>В.И.Ленина,21/4</w:t>
            </w:r>
          </w:p>
        </w:tc>
        <w:tc>
          <w:tcPr>
            <w:tcW w:w="4227" w:type="dxa"/>
          </w:tcPr>
          <w:p w:rsidR="00AB2DD6" w:rsidRPr="00AB2DD6" w:rsidRDefault="00C4483E" w:rsidP="00C4483E">
            <w:pPr>
              <w:jc w:val="both"/>
              <w:outlineLvl w:val="0"/>
              <w:rPr>
                <w:rFonts w:ascii="Times New Roman" w:hAnsi="Times New Roman"/>
              </w:rPr>
            </w:pPr>
            <w:r>
              <w:rPr>
                <w:rFonts w:ascii="Times New Roman" w:hAnsi="Times New Roman"/>
              </w:rPr>
              <w:t>Благоустройство общественной территории: Мемориал</w:t>
            </w:r>
            <w:r w:rsidR="0022524C">
              <w:rPr>
                <w:rFonts w:ascii="Times New Roman" w:hAnsi="Times New Roman"/>
              </w:rPr>
              <w:t xml:space="preserve"> </w:t>
            </w:r>
            <w:r w:rsidR="005A0CC9">
              <w:rPr>
                <w:rFonts w:ascii="Times New Roman" w:hAnsi="Times New Roman"/>
              </w:rPr>
              <w:t xml:space="preserve">Великой Отечественной войне (Мемориальный комплекс «Победа») и прилегающая территория в границах, площади и пешеходной зоны о пр. </w:t>
            </w:r>
            <w:proofErr w:type="gramStart"/>
            <w:r w:rsidR="005A0CC9">
              <w:rPr>
                <w:rFonts w:ascii="Times New Roman" w:hAnsi="Times New Roman"/>
              </w:rPr>
              <w:t>Ленина.</w:t>
            </w:r>
            <w:r>
              <w:rPr>
                <w:rFonts w:ascii="Times New Roman" w:hAnsi="Times New Roman"/>
              </w:rPr>
              <w:t xml:space="preserve">  </w:t>
            </w:r>
            <w:proofErr w:type="gramEnd"/>
          </w:p>
        </w:tc>
        <w:tc>
          <w:tcPr>
            <w:tcW w:w="1956" w:type="dxa"/>
          </w:tcPr>
          <w:p w:rsidR="00AB2DD6" w:rsidRPr="00AB2DD6" w:rsidRDefault="005A0CC9" w:rsidP="006129B2">
            <w:pPr>
              <w:jc w:val="center"/>
              <w:outlineLvl w:val="0"/>
              <w:rPr>
                <w:rFonts w:ascii="Times New Roman" w:hAnsi="Times New Roman"/>
              </w:rPr>
            </w:pPr>
            <w:r>
              <w:rPr>
                <w:rFonts w:ascii="Times New Roman" w:hAnsi="Times New Roman"/>
              </w:rPr>
              <w:t>21232,85</w:t>
            </w:r>
          </w:p>
        </w:tc>
      </w:tr>
      <w:tr w:rsidR="00AB2DD6" w:rsidTr="006129B2">
        <w:tc>
          <w:tcPr>
            <w:tcW w:w="445" w:type="dxa"/>
          </w:tcPr>
          <w:p w:rsidR="00AB2DD6" w:rsidRPr="00AB2DD6" w:rsidRDefault="00AB2DD6" w:rsidP="000766BD">
            <w:pPr>
              <w:jc w:val="both"/>
              <w:outlineLvl w:val="0"/>
              <w:rPr>
                <w:rFonts w:ascii="Times New Roman" w:hAnsi="Times New Roman"/>
              </w:rPr>
            </w:pPr>
            <w:r>
              <w:rPr>
                <w:rFonts w:ascii="Times New Roman" w:hAnsi="Times New Roman"/>
              </w:rPr>
              <w:t>2</w:t>
            </w:r>
          </w:p>
        </w:tc>
        <w:tc>
          <w:tcPr>
            <w:tcW w:w="2717" w:type="dxa"/>
          </w:tcPr>
          <w:p w:rsidR="00AB2DD6" w:rsidRPr="00AB2DD6" w:rsidRDefault="001731EE" w:rsidP="000766BD">
            <w:pPr>
              <w:jc w:val="both"/>
              <w:outlineLvl w:val="0"/>
              <w:rPr>
                <w:rFonts w:ascii="Times New Roman" w:hAnsi="Times New Roman"/>
              </w:rPr>
            </w:pPr>
            <w:r>
              <w:rPr>
                <w:rFonts w:ascii="Times New Roman" w:hAnsi="Times New Roman"/>
              </w:rPr>
              <w:t xml:space="preserve">г. </w:t>
            </w:r>
            <w:proofErr w:type="spellStart"/>
            <w:proofErr w:type="gramStart"/>
            <w:r>
              <w:rPr>
                <w:rFonts w:ascii="Times New Roman" w:hAnsi="Times New Roman"/>
              </w:rPr>
              <w:t>Адыгейск,ул</w:t>
            </w:r>
            <w:proofErr w:type="spellEnd"/>
            <w:r>
              <w:rPr>
                <w:rFonts w:ascii="Times New Roman" w:hAnsi="Times New Roman"/>
              </w:rPr>
              <w:t>.</w:t>
            </w:r>
            <w:proofErr w:type="gramEnd"/>
            <w:r>
              <w:rPr>
                <w:rFonts w:ascii="Times New Roman" w:hAnsi="Times New Roman"/>
              </w:rPr>
              <w:t xml:space="preserve"> Коммунистическая,14/2</w:t>
            </w:r>
          </w:p>
        </w:tc>
        <w:tc>
          <w:tcPr>
            <w:tcW w:w="4227" w:type="dxa"/>
          </w:tcPr>
          <w:p w:rsidR="00AB2DD6" w:rsidRPr="00AB2DD6" w:rsidRDefault="005A0CC9" w:rsidP="000766BD">
            <w:pPr>
              <w:jc w:val="both"/>
              <w:outlineLvl w:val="0"/>
              <w:rPr>
                <w:rFonts w:ascii="Times New Roman" w:hAnsi="Times New Roman"/>
              </w:rPr>
            </w:pPr>
            <w:r>
              <w:rPr>
                <w:rFonts w:ascii="Times New Roman" w:hAnsi="Times New Roman"/>
              </w:rPr>
              <w:t>Озеленение, освещение, установка малых архитектурных форм</w:t>
            </w:r>
          </w:p>
        </w:tc>
        <w:tc>
          <w:tcPr>
            <w:tcW w:w="1956" w:type="dxa"/>
          </w:tcPr>
          <w:p w:rsidR="00AB2DD6" w:rsidRPr="00AB2DD6" w:rsidRDefault="005A0CC9" w:rsidP="006129B2">
            <w:pPr>
              <w:jc w:val="center"/>
              <w:outlineLvl w:val="0"/>
              <w:rPr>
                <w:rFonts w:ascii="Times New Roman" w:hAnsi="Times New Roman"/>
              </w:rPr>
            </w:pPr>
            <w:r>
              <w:rPr>
                <w:rFonts w:ascii="Times New Roman" w:hAnsi="Times New Roman"/>
              </w:rPr>
              <w:t>1000,0</w:t>
            </w:r>
          </w:p>
        </w:tc>
      </w:tr>
      <w:tr w:rsidR="00AB2DD6" w:rsidTr="006129B2">
        <w:tc>
          <w:tcPr>
            <w:tcW w:w="445" w:type="dxa"/>
          </w:tcPr>
          <w:p w:rsidR="00AB2DD6" w:rsidRPr="00AB2DD6" w:rsidRDefault="00AB2DD6" w:rsidP="000766BD">
            <w:pPr>
              <w:jc w:val="both"/>
              <w:outlineLvl w:val="0"/>
              <w:rPr>
                <w:rFonts w:ascii="Times New Roman" w:hAnsi="Times New Roman"/>
              </w:rPr>
            </w:pPr>
            <w:r>
              <w:rPr>
                <w:rFonts w:ascii="Times New Roman" w:hAnsi="Times New Roman"/>
              </w:rPr>
              <w:t>3</w:t>
            </w:r>
          </w:p>
        </w:tc>
        <w:tc>
          <w:tcPr>
            <w:tcW w:w="2717" w:type="dxa"/>
          </w:tcPr>
          <w:p w:rsidR="00AB2DD6" w:rsidRPr="00AB2DD6" w:rsidRDefault="001731EE" w:rsidP="000766BD">
            <w:pPr>
              <w:jc w:val="both"/>
              <w:outlineLvl w:val="0"/>
              <w:rPr>
                <w:rFonts w:ascii="Times New Roman" w:hAnsi="Times New Roman"/>
              </w:rPr>
            </w:pPr>
            <w:r>
              <w:rPr>
                <w:rFonts w:ascii="Times New Roman" w:hAnsi="Times New Roman"/>
              </w:rPr>
              <w:t>Общественная территория напротив гостиницы «</w:t>
            </w:r>
            <w:proofErr w:type="spellStart"/>
            <w:r>
              <w:rPr>
                <w:rFonts w:ascii="Times New Roman" w:hAnsi="Times New Roman"/>
              </w:rPr>
              <w:t>Псекупс</w:t>
            </w:r>
            <w:proofErr w:type="spellEnd"/>
            <w:r>
              <w:rPr>
                <w:rFonts w:ascii="Times New Roman" w:hAnsi="Times New Roman"/>
              </w:rPr>
              <w:t xml:space="preserve">» и Центра народной культуры по </w:t>
            </w:r>
            <w:proofErr w:type="spellStart"/>
            <w:r>
              <w:rPr>
                <w:rFonts w:ascii="Times New Roman" w:hAnsi="Times New Roman"/>
              </w:rPr>
              <w:t>пр</w:t>
            </w:r>
            <w:proofErr w:type="spellEnd"/>
            <w:r>
              <w:rPr>
                <w:rFonts w:ascii="Times New Roman" w:hAnsi="Times New Roman"/>
              </w:rPr>
              <w:t>-ту Ленина,21</w:t>
            </w:r>
          </w:p>
        </w:tc>
        <w:tc>
          <w:tcPr>
            <w:tcW w:w="4227" w:type="dxa"/>
          </w:tcPr>
          <w:p w:rsidR="00AB2DD6" w:rsidRPr="00AB2DD6" w:rsidRDefault="005A0CC9" w:rsidP="000766BD">
            <w:pPr>
              <w:jc w:val="both"/>
              <w:outlineLvl w:val="0"/>
              <w:rPr>
                <w:rFonts w:ascii="Times New Roman" w:hAnsi="Times New Roman"/>
              </w:rPr>
            </w:pPr>
            <w:r>
              <w:rPr>
                <w:rFonts w:ascii="Times New Roman" w:hAnsi="Times New Roman"/>
              </w:rPr>
              <w:t>Ремонт асфальтового покрытия подъездной дороги, устройство водоотвода, устройство покрытий из тротуарной плитки, электроосвещение, установка урн и скамеек, озеленение</w:t>
            </w:r>
          </w:p>
        </w:tc>
        <w:tc>
          <w:tcPr>
            <w:tcW w:w="1956" w:type="dxa"/>
          </w:tcPr>
          <w:p w:rsidR="00AB2DD6" w:rsidRPr="00AB2DD6" w:rsidRDefault="005A0CC9" w:rsidP="006129B2">
            <w:pPr>
              <w:jc w:val="center"/>
              <w:outlineLvl w:val="0"/>
              <w:rPr>
                <w:rFonts w:ascii="Times New Roman" w:hAnsi="Times New Roman"/>
              </w:rPr>
            </w:pPr>
            <w:r>
              <w:rPr>
                <w:rFonts w:ascii="Times New Roman" w:hAnsi="Times New Roman"/>
              </w:rPr>
              <w:t>10215,5</w:t>
            </w:r>
          </w:p>
        </w:tc>
      </w:tr>
      <w:tr w:rsidR="00AB2DD6" w:rsidTr="006129B2">
        <w:tc>
          <w:tcPr>
            <w:tcW w:w="445" w:type="dxa"/>
          </w:tcPr>
          <w:p w:rsidR="00AB2DD6" w:rsidRPr="00AB2DD6" w:rsidRDefault="00AB2DD6" w:rsidP="000766BD">
            <w:pPr>
              <w:jc w:val="both"/>
              <w:outlineLvl w:val="0"/>
              <w:rPr>
                <w:rFonts w:ascii="Times New Roman" w:hAnsi="Times New Roman"/>
              </w:rPr>
            </w:pPr>
            <w:r>
              <w:rPr>
                <w:rFonts w:ascii="Times New Roman" w:hAnsi="Times New Roman"/>
              </w:rPr>
              <w:t>4</w:t>
            </w:r>
          </w:p>
        </w:tc>
        <w:tc>
          <w:tcPr>
            <w:tcW w:w="2717" w:type="dxa"/>
          </w:tcPr>
          <w:p w:rsidR="00AB2DD6" w:rsidRPr="00AB2DD6" w:rsidRDefault="008E0712" w:rsidP="000766BD">
            <w:pPr>
              <w:jc w:val="both"/>
              <w:outlineLvl w:val="0"/>
              <w:rPr>
                <w:rFonts w:ascii="Times New Roman" w:hAnsi="Times New Roman"/>
              </w:rPr>
            </w:pPr>
            <w:r>
              <w:rPr>
                <w:rFonts w:ascii="Times New Roman" w:hAnsi="Times New Roman"/>
              </w:rPr>
              <w:t xml:space="preserve">Общественная территория: г. </w:t>
            </w:r>
            <w:proofErr w:type="spellStart"/>
            <w:proofErr w:type="gramStart"/>
            <w:r>
              <w:rPr>
                <w:rFonts w:ascii="Times New Roman" w:hAnsi="Times New Roman"/>
              </w:rPr>
              <w:t>Адыгейск</w:t>
            </w:r>
            <w:r w:rsidR="006129B2">
              <w:rPr>
                <w:rFonts w:ascii="Times New Roman" w:hAnsi="Times New Roman"/>
              </w:rPr>
              <w:t>,</w:t>
            </w:r>
            <w:r>
              <w:rPr>
                <w:rFonts w:ascii="Times New Roman" w:hAnsi="Times New Roman"/>
              </w:rPr>
              <w:t>,</w:t>
            </w:r>
            <w:proofErr w:type="gramEnd"/>
            <w:r>
              <w:rPr>
                <w:rFonts w:ascii="Times New Roman" w:hAnsi="Times New Roman"/>
              </w:rPr>
              <w:t>х</w:t>
            </w:r>
            <w:proofErr w:type="spellEnd"/>
            <w:r>
              <w:rPr>
                <w:rFonts w:ascii="Times New Roman" w:hAnsi="Times New Roman"/>
              </w:rPr>
              <w:t xml:space="preserve">. </w:t>
            </w:r>
            <w:proofErr w:type="spellStart"/>
            <w:r>
              <w:rPr>
                <w:rFonts w:ascii="Times New Roman" w:hAnsi="Times New Roman"/>
              </w:rPr>
              <w:t>Псекупс</w:t>
            </w:r>
            <w:proofErr w:type="spellEnd"/>
            <w:r>
              <w:rPr>
                <w:rFonts w:ascii="Times New Roman" w:hAnsi="Times New Roman"/>
              </w:rPr>
              <w:t xml:space="preserve">, ул. Советская, </w:t>
            </w:r>
            <w:proofErr w:type="spellStart"/>
            <w:r>
              <w:rPr>
                <w:rFonts w:ascii="Times New Roman" w:hAnsi="Times New Roman"/>
              </w:rPr>
              <w:t>территория,прилежащая</w:t>
            </w:r>
            <w:proofErr w:type="spellEnd"/>
            <w:r>
              <w:rPr>
                <w:rFonts w:ascii="Times New Roman" w:hAnsi="Times New Roman"/>
              </w:rPr>
              <w:t xml:space="preserve"> к спортивной площадке</w:t>
            </w:r>
          </w:p>
        </w:tc>
        <w:tc>
          <w:tcPr>
            <w:tcW w:w="4227" w:type="dxa"/>
          </w:tcPr>
          <w:p w:rsidR="00AB2DD6" w:rsidRPr="00AB2DD6" w:rsidRDefault="006129B2" w:rsidP="000766BD">
            <w:pPr>
              <w:jc w:val="both"/>
              <w:outlineLvl w:val="0"/>
              <w:rPr>
                <w:rFonts w:ascii="Times New Roman" w:hAnsi="Times New Roman"/>
              </w:rPr>
            </w:pPr>
            <w:r>
              <w:rPr>
                <w:rFonts w:ascii="Times New Roman" w:hAnsi="Times New Roman"/>
              </w:rPr>
              <w:t>Ремонт дорожного покрытия подъездной дороги, устройство водоотвода, устройство покрытий из тротуарной плитки, электроосвещение, установка урн и скамеек, озеленение</w:t>
            </w:r>
          </w:p>
        </w:tc>
        <w:tc>
          <w:tcPr>
            <w:tcW w:w="1956" w:type="dxa"/>
          </w:tcPr>
          <w:p w:rsidR="00AB2DD6" w:rsidRPr="00AB2DD6" w:rsidRDefault="005A0CC9" w:rsidP="006129B2">
            <w:pPr>
              <w:jc w:val="center"/>
              <w:outlineLvl w:val="0"/>
              <w:rPr>
                <w:rFonts w:ascii="Times New Roman" w:hAnsi="Times New Roman"/>
              </w:rPr>
            </w:pPr>
            <w:r>
              <w:rPr>
                <w:rFonts w:ascii="Times New Roman" w:hAnsi="Times New Roman"/>
              </w:rPr>
              <w:t>5000,0</w:t>
            </w:r>
          </w:p>
        </w:tc>
      </w:tr>
      <w:tr w:rsidR="006129B2" w:rsidTr="006129B2">
        <w:tc>
          <w:tcPr>
            <w:tcW w:w="445" w:type="dxa"/>
          </w:tcPr>
          <w:p w:rsidR="006129B2" w:rsidRPr="00AB2DD6" w:rsidRDefault="006129B2" w:rsidP="006129B2">
            <w:pPr>
              <w:jc w:val="both"/>
              <w:outlineLvl w:val="0"/>
              <w:rPr>
                <w:rFonts w:ascii="Times New Roman" w:hAnsi="Times New Roman"/>
              </w:rPr>
            </w:pPr>
            <w:r>
              <w:rPr>
                <w:rFonts w:ascii="Times New Roman" w:hAnsi="Times New Roman"/>
              </w:rPr>
              <w:t>5</w:t>
            </w:r>
          </w:p>
        </w:tc>
        <w:tc>
          <w:tcPr>
            <w:tcW w:w="2717" w:type="dxa"/>
          </w:tcPr>
          <w:p w:rsidR="006129B2" w:rsidRPr="00AB2DD6" w:rsidRDefault="006129B2" w:rsidP="006129B2">
            <w:pPr>
              <w:jc w:val="both"/>
              <w:outlineLvl w:val="0"/>
              <w:rPr>
                <w:rFonts w:ascii="Times New Roman" w:hAnsi="Times New Roman"/>
              </w:rPr>
            </w:pPr>
            <w:r>
              <w:rPr>
                <w:rFonts w:ascii="Times New Roman" w:hAnsi="Times New Roman"/>
              </w:rPr>
              <w:t xml:space="preserve">Общественная территория: г. Адыгейск, а. </w:t>
            </w:r>
            <w:proofErr w:type="spellStart"/>
            <w:r>
              <w:rPr>
                <w:rFonts w:ascii="Times New Roman" w:hAnsi="Times New Roman"/>
              </w:rPr>
              <w:t>Гатлукай</w:t>
            </w:r>
            <w:proofErr w:type="spellEnd"/>
            <w:r>
              <w:rPr>
                <w:rFonts w:ascii="Times New Roman" w:hAnsi="Times New Roman"/>
              </w:rPr>
              <w:t xml:space="preserve">, ул. </w:t>
            </w:r>
            <w:proofErr w:type="spellStart"/>
            <w:r>
              <w:rPr>
                <w:rFonts w:ascii="Times New Roman" w:hAnsi="Times New Roman"/>
              </w:rPr>
              <w:t>Теучежа</w:t>
            </w:r>
            <w:proofErr w:type="spellEnd"/>
            <w:r>
              <w:rPr>
                <w:rFonts w:ascii="Times New Roman" w:hAnsi="Times New Roman"/>
              </w:rPr>
              <w:t xml:space="preserve">, </w:t>
            </w:r>
            <w:proofErr w:type="gramStart"/>
            <w:r>
              <w:rPr>
                <w:rFonts w:ascii="Times New Roman" w:hAnsi="Times New Roman"/>
              </w:rPr>
              <w:t>территория</w:t>
            </w:r>
            <w:proofErr w:type="gramEnd"/>
            <w:r>
              <w:rPr>
                <w:rFonts w:ascii="Times New Roman" w:hAnsi="Times New Roman"/>
              </w:rPr>
              <w:t xml:space="preserve"> прилегающая к объекту историко-культурного наследия Городище «</w:t>
            </w:r>
            <w:proofErr w:type="spellStart"/>
            <w:r>
              <w:rPr>
                <w:rFonts w:ascii="Times New Roman" w:hAnsi="Times New Roman"/>
              </w:rPr>
              <w:t>Гатлукайское</w:t>
            </w:r>
            <w:proofErr w:type="spellEnd"/>
            <w:r>
              <w:rPr>
                <w:rFonts w:ascii="Times New Roman" w:hAnsi="Times New Roman"/>
              </w:rPr>
              <w:t xml:space="preserve"> -1»</w:t>
            </w:r>
          </w:p>
        </w:tc>
        <w:tc>
          <w:tcPr>
            <w:tcW w:w="4227" w:type="dxa"/>
          </w:tcPr>
          <w:p w:rsidR="006129B2" w:rsidRPr="00AB2DD6" w:rsidRDefault="006129B2" w:rsidP="006129B2">
            <w:pPr>
              <w:jc w:val="both"/>
              <w:outlineLvl w:val="0"/>
              <w:rPr>
                <w:rFonts w:ascii="Times New Roman" w:hAnsi="Times New Roman"/>
              </w:rPr>
            </w:pPr>
            <w:r>
              <w:rPr>
                <w:rFonts w:ascii="Times New Roman" w:hAnsi="Times New Roman"/>
              </w:rPr>
              <w:t>Ремонт дорожного покрытия подъездной дороги, устройство водоотвода, устройство покрытий из тротуарной плитки, электроосвещение, установка урн и скамеек, озеленение</w:t>
            </w:r>
          </w:p>
        </w:tc>
        <w:tc>
          <w:tcPr>
            <w:tcW w:w="1956" w:type="dxa"/>
          </w:tcPr>
          <w:p w:rsidR="006129B2" w:rsidRPr="00AB2DD6" w:rsidRDefault="006129B2" w:rsidP="006129B2">
            <w:pPr>
              <w:jc w:val="center"/>
              <w:outlineLvl w:val="0"/>
              <w:rPr>
                <w:rFonts w:ascii="Times New Roman" w:hAnsi="Times New Roman"/>
              </w:rPr>
            </w:pPr>
            <w:r>
              <w:rPr>
                <w:rFonts w:ascii="Times New Roman" w:hAnsi="Times New Roman"/>
              </w:rPr>
              <w:t>5000,0</w:t>
            </w:r>
          </w:p>
        </w:tc>
      </w:tr>
    </w:tbl>
    <w:p w:rsidR="00F27F39" w:rsidRDefault="00F27F39" w:rsidP="000766BD">
      <w:pPr>
        <w:ind w:firstLine="540"/>
        <w:jc w:val="both"/>
        <w:outlineLvl w:val="0"/>
        <w:rPr>
          <w:rFonts w:ascii="Times New Roman" w:hAnsi="Times New Roman"/>
          <w:sz w:val="28"/>
          <w:szCs w:val="28"/>
        </w:rPr>
      </w:pPr>
    </w:p>
    <w:p w:rsidR="008840F4" w:rsidRDefault="008840F4" w:rsidP="008840F4">
      <w:pPr>
        <w:pStyle w:val="ConsPlusNormal"/>
        <w:ind w:firstLine="540"/>
        <w:jc w:val="both"/>
        <w:rPr>
          <w:rFonts w:ascii="Times New Roman" w:hAnsi="Times New Roman" w:cs="Times New Roman"/>
          <w:sz w:val="28"/>
          <w:szCs w:val="28"/>
        </w:rPr>
      </w:pPr>
      <w:r w:rsidRPr="002F5248">
        <w:rPr>
          <w:rFonts w:ascii="Times New Roman" w:hAnsi="Times New Roman" w:cs="Times New Roman"/>
          <w:sz w:val="28"/>
          <w:szCs w:val="28"/>
        </w:rPr>
        <w:t>Одним из главных приоритетов развития территорий муниципальн</w:t>
      </w:r>
      <w:r>
        <w:rPr>
          <w:rFonts w:ascii="Times New Roman" w:hAnsi="Times New Roman" w:cs="Times New Roman"/>
          <w:sz w:val="28"/>
          <w:szCs w:val="28"/>
        </w:rPr>
        <w:t>ого</w:t>
      </w:r>
      <w:r w:rsidRPr="002F5248">
        <w:rPr>
          <w:rFonts w:ascii="Times New Roman" w:hAnsi="Times New Roman" w:cs="Times New Roman"/>
          <w:sz w:val="28"/>
          <w:szCs w:val="28"/>
        </w:rPr>
        <w:t xml:space="preserve"> образовани</w:t>
      </w:r>
      <w:r>
        <w:rPr>
          <w:rFonts w:ascii="Times New Roman" w:hAnsi="Times New Roman" w:cs="Times New Roman"/>
          <w:sz w:val="28"/>
          <w:szCs w:val="28"/>
        </w:rPr>
        <w:t>я «Город Адыгейск»</w:t>
      </w:r>
      <w:r w:rsidRPr="002F5248">
        <w:rPr>
          <w:rFonts w:ascii="Times New Roman" w:hAnsi="Times New Roman" w:cs="Times New Roman"/>
          <w:sz w:val="28"/>
          <w:szCs w:val="28"/>
        </w:rPr>
        <w:t xml:space="preserve"> является </w:t>
      </w:r>
      <w:r>
        <w:rPr>
          <w:rFonts w:ascii="Times New Roman" w:hAnsi="Times New Roman" w:cs="Times New Roman"/>
          <w:sz w:val="28"/>
          <w:szCs w:val="28"/>
        </w:rPr>
        <w:t>повышение уровня благоустройства дворовых территорий многоквартирных домов и территорий общего пользования</w:t>
      </w:r>
      <w:r w:rsidRPr="002F5248">
        <w:rPr>
          <w:rFonts w:ascii="Times New Roman" w:hAnsi="Times New Roman" w:cs="Times New Roman"/>
          <w:sz w:val="28"/>
          <w:szCs w:val="28"/>
        </w:rPr>
        <w:t xml:space="preserve">. </w:t>
      </w:r>
      <w:r w:rsidRPr="004A6807">
        <w:rPr>
          <w:rFonts w:ascii="Times New Roman" w:hAnsi="Times New Roman" w:cs="Times New Roman"/>
          <w:sz w:val="28"/>
          <w:szCs w:val="28"/>
        </w:rPr>
        <w:t xml:space="preserve">Для </w:t>
      </w:r>
      <w:proofErr w:type="gramStart"/>
      <w:r w:rsidRPr="004A6807">
        <w:rPr>
          <w:rFonts w:ascii="Times New Roman" w:hAnsi="Times New Roman" w:cs="Times New Roman"/>
          <w:sz w:val="28"/>
          <w:szCs w:val="28"/>
        </w:rPr>
        <w:t>реализации  мероприятий</w:t>
      </w:r>
      <w:proofErr w:type="gramEnd"/>
      <w:r w:rsidRPr="004A6807">
        <w:rPr>
          <w:rFonts w:ascii="Times New Roman" w:hAnsi="Times New Roman" w:cs="Times New Roman"/>
          <w:sz w:val="28"/>
          <w:szCs w:val="28"/>
        </w:rPr>
        <w:t xml:space="preserve"> по формированию современной городской среды  был</w:t>
      </w:r>
      <w:r>
        <w:rPr>
          <w:rFonts w:ascii="Times New Roman" w:hAnsi="Times New Roman" w:cs="Times New Roman"/>
          <w:sz w:val="28"/>
          <w:szCs w:val="28"/>
        </w:rPr>
        <w:t>а</w:t>
      </w:r>
      <w:r w:rsidRPr="004A6807">
        <w:rPr>
          <w:rFonts w:ascii="Times New Roman" w:hAnsi="Times New Roman" w:cs="Times New Roman"/>
          <w:sz w:val="28"/>
          <w:szCs w:val="28"/>
        </w:rPr>
        <w:t xml:space="preserve"> разработан</w:t>
      </w:r>
      <w:r>
        <w:rPr>
          <w:rFonts w:ascii="Times New Roman" w:hAnsi="Times New Roman" w:cs="Times New Roman"/>
          <w:sz w:val="28"/>
          <w:szCs w:val="28"/>
        </w:rPr>
        <w:t>а</w:t>
      </w:r>
      <w:r w:rsidRPr="004A6807">
        <w:rPr>
          <w:rFonts w:ascii="Times New Roman" w:hAnsi="Times New Roman" w:cs="Times New Roman"/>
          <w:sz w:val="28"/>
          <w:szCs w:val="28"/>
        </w:rPr>
        <w:t xml:space="preserve"> </w:t>
      </w:r>
      <w:r>
        <w:rPr>
          <w:rFonts w:ascii="Times New Roman" w:hAnsi="Times New Roman" w:cs="Times New Roman"/>
          <w:sz w:val="28"/>
          <w:szCs w:val="28"/>
        </w:rPr>
        <w:t xml:space="preserve">и утверждена муниципальная </w:t>
      </w:r>
      <w:r w:rsidRPr="004A6807">
        <w:rPr>
          <w:rFonts w:ascii="Times New Roman" w:hAnsi="Times New Roman" w:cs="Times New Roman"/>
          <w:sz w:val="28"/>
          <w:szCs w:val="28"/>
        </w:rPr>
        <w:t>програм</w:t>
      </w:r>
      <w:r>
        <w:rPr>
          <w:rFonts w:ascii="Times New Roman" w:hAnsi="Times New Roman" w:cs="Times New Roman"/>
          <w:sz w:val="28"/>
          <w:szCs w:val="28"/>
        </w:rPr>
        <w:t xml:space="preserve">ма, утвержденная постановлением администрации муниципального образования «Город Адыгейск» от 27.12.2017 г. № 214 </w:t>
      </w:r>
      <w:r w:rsidRPr="004A6807">
        <w:rPr>
          <w:rFonts w:ascii="Times New Roman" w:hAnsi="Times New Roman" w:cs="Times New Roman"/>
          <w:sz w:val="28"/>
          <w:szCs w:val="28"/>
        </w:rPr>
        <w:t>«</w:t>
      </w:r>
      <w:r>
        <w:rPr>
          <w:rFonts w:ascii="Times New Roman" w:hAnsi="Times New Roman" w:cs="Times New Roman"/>
          <w:sz w:val="28"/>
          <w:szCs w:val="28"/>
        </w:rPr>
        <w:t>Об утверждении муниципальной программы «</w:t>
      </w:r>
      <w:r w:rsidRPr="004A6807">
        <w:rPr>
          <w:rFonts w:ascii="Times New Roman" w:hAnsi="Times New Roman" w:cs="Times New Roman"/>
          <w:sz w:val="28"/>
          <w:szCs w:val="28"/>
        </w:rPr>
        <w:t xml:space="preserve">Формирование комфортной городской среды </w:t>
      </w:r>
      <w:r>
        <w:rPr>
          <w:rFonts w:ascii="Times New Roman" w:hAnsi="Times New Roman" w:cs="Times New Roman"/>
          <w:sz w:val="28"/>
          <w:szCs w:val="28"/>
        </w:rPr>
        <w:t xml:space="preserve">муниципального образования «Город Адыгейск» на </w:t>
      </w:r>
      <w:r w:rsidRPr="004A6807">
        <w:rPr>
          <w:rFonts w:ascii="Times New Roman" w:hAnsi="Times New Roman" w:cs="Times New Roman"/>
          <w:sz w:val="28"/>
          <w:szCs w:val="28"/>
        </w:rPr>
        <w:t xml:space="preserve"> 201</w:t>
      </w:r>
      <w:r>
        <w:rPr>
          <w:rFonts w:ascii="Times New Roman" w:hAnsi="Times New Roman" w:cs="Times New Roman"/>
          <w:sz w:val="28"/>
          <w:szCs w:val="28"/>
        </w:rPr>
        <w:t>8</w:t>
      </w:r>
      <w:r w:rsidRPr="004A6807">
        <w:rPr>
          <w:rFonts w:ascii="Times New Roman" w:hAnsi="Times New Roman" w:cs="Times New Roman"/>
          <w:sz w:val="28"/>
          <w:szCs w:val="28"/>
        </w:rPr>
        <w:t>-20</w:t>
      </w:r>
      <w:r>
        <w:rPr>
          <w:rFonts w:ascii="Times New Roman" w:hAnsi="Times New Roman" w:cs="Times New Roman"/>
          <w:sz w:val="28"/>
          <w:szCs w:val="28"/>
        </w:rPr>
        <w:t>22годы» (далее – Программа), в рамках которой предусматривается поддержка из федерального и республиканского бюджетов.</w:t>
      </w:r>
      <w:r w:rsidRPr="004A6807">
        <w:rPr>
          <w:rFonts w:ascii="Times New Roman" w:hAnsi="Times New Roman" w:cs="Times New Roman"/>
          <w:sz w:val="28"/>
          <w:szCs w:val="28"/>
        </w:rPr>
        <w:t xml:space="preserve"> </w:t>
      </w:r>
      <w:r>
        <w:rPr>
          <w:rFonts w:ascii="Times New Roman" w:hAnsi="Times New Roman" w:cs="Times New Roman"/>
          <w:sz w:val="28"/>
          <w:szCs w:val="28"/>
        </w:rPr>
        <w:t xml:space="preserve">В Программу внесены изменения Постановлениями администрации муниципального образования «Город Адыгейск» от 27.12.2018 г. № 326 «О внесении изменений в муниципальную программу «Формирование современной городской среды муниципального образования «Город Адыгейск» на период 2018-2022 годы» и  от 14.06.2019 г. № 167 «О внесении изменений в постановление главы муниципального образования «Город Адыгейск» от 27.12.2017 г. № 214 </w:t>
      </w:r>
      <w:r w:rsidRPr="004A6807">
        <w:rPr>
          <w:rFonts w:ascii="Times New Roman" w:hAnsi="Times New Roman" w:cs="Times New Roman"/>
          <w:sz w:val="28"/>
          <w:szCs w:val="28"/>
        </w:rPr>
        <w:t>«</w:t>
      </w:r>
      <w:r>
        <w:rPr>
          <w:rFonts w:ascii="Times New Roman" w:hAnsi="Times New Roman" w:cs="Times New Roman"/>
          <w:sz w:val="28"/>
          <w:szCs w:val="28"/>
        </w:rPr>
        <w:t>Об утверждении муниципальной программы «</w:t>
      </w:r>
      <w:r w:rsidRPr="004A6807">
        <w:rPr>
          <w:rFonts w:ascii="Times New Roman" w:hAnsi="Times New Roman" w:cs="Times New Roman"/>
          <w:sz w:val="28"/>
          <w:szCs w:val="28"/>
        </w:rPr>
        <w:t xml:space="preserve">Формирование комфортной городской среды </w:t>
      </w:r>
      <w:r>
        <w:rPr>
          <w:rFonts w:ascii="Times New Roman" w:hAnsi="Times New Roman" w:cs="Times New Roman"/>
          <w:sz w:val="28"/>
          <w:szCs w:val="28"/>
        </w:rPr>
        <w:t xml:space="preserve">муниципального образования «Город Адыгейск» на </w:t>
      </w:r>
      <w:r w:rsidRPr="004A6807">
        <w:rPr>
          <w:rFonts w:ascii="Times New Roman" w:hAnsi="Times New Roman" w:cs="Times New Roman"/>
          <w:sz w:val="28"/>
          <w:szCs w:val="28"/>
        </w:rPr>
        <w:t xml:space="preserve"> 201</w:t>
      </w:r>
      <w:r>
        <w:rPr>
          <w:rFonts w:ascii="Times New Roman" w:hAnsi="Times New Roman" w:cs="Times New Roman"/>
          <w:sz w:val="28"/>
          <w:szCs w:val="28"/>
        </w:rPr>
        <w:t>8</w:t>
      </w:r>
      <w:r w:rsidRPr="004A6807">
        <w:rPr>
          <w:rFonts w:ascii="Times New Roman" w:hAnsi="Times New Roman" w:cs="Times New Roman"/>
          <w:sz w:val="28"/>
          <w:szCs w:val="28"/>
        </w:rPr>
        <w:t>-20</w:t>
      </w:r>
      <w:r>
        <w:rPr>
          <w:rFonts w:ascii="Times New Roman" w:hAnsi="Times New Roman" w:cs="Times New Roman"/>
          <w:sz w:val="28"/>
          <w:szCs w:val="28"/>
        </w:rPr>
        <w:t>2</w:t>
      </w:r>
      <w:r w:rsidRPr="00940418">
        <w:rPr>
          <w:rFonts w:ascii="Times New Roman" w:hAnsi="Times New Roman" w:cs="Times New Roman"/>
          <w:sz w:val="28"/>
          <w:szCs w:val="28"/>
        </w:rPr>
        <w:t>4</w:t>
      </w:r>
      <w:r>
        <w:rPr>
          <w:rFonts w:ascii="Times New Roman" w:hAnsi="Times New Roman" w:cs="Times New Roman"/>
          <w:sz w:val="28"/>
          <w:szCs w:val="28"/>
        </w:rPr>
        <w:t>годы» внесены изменения в Программу.</w:t>
      </w:r>
    </w:p>
    <w:p w:rsidR="008840F4" w:rsidRDefault="008840F4" w:rsidP="008840F4">
      <w:pPr>
        <w:shd w:val="clear" w:color="auto" w:fill="FFFFFF"/>
        <w:tabs>
          <w:tab w:val="left" w:pos="490"/>
          <w:tab w:val="left" w:leader="underscore" w:pos="5693"/>
        </w:tabs>
        <w:ind w:firstLine="720"/>
        <w:jc w:val="both"/>
        <w:rPr>
          <w:sz w:val="28"/>
          <w:szCs w:val="28"/>
        </w:rPr>
      </w:pPr>
      <w:r>
        <w:rPr>
          <w:sz w:val="28"/>
          <w:szCs w:val="28"/>
        </w:rPr>
        <w:lastRenderedPageBreak/>
        <w:t xml:space="preserve">На 2019 год запланировано благоустройство </w:t>
      </w:r>
      <w:proofErr w:type="spellStart"/>
      <w:r>
        <w:rPr>
          <w:sz w:val="28"/>
          <w:szCs w:val="28"/>
        </w:rPr>
        <w:t>придворовых</w:t>
      </w:r>
      <w:proofErr w:type="spellEnd"/>
      <w:r>
        <w:rPr>
          <w:sz w:val="28"/>
          <w:szCs w:val="28"/>
        </w:rPr>
        <w:t xml:space="preserve"> территорий многоквартирных домов по улице Чайковского №14, №16, №18, проспект </w:t>
      </w:r>
      <w:proofErr w:type="spellStart"/>
      <w:r>
        <w:rPr>
          <w:sz w:val="28"/>
          <w:szCs w:val="28"/>
        </w:rPr>
        <w:t>В.И.Ленина</w:t>
      </w:r>
      <w:proofErr w:type="spellEnd"/>
      <w:r>
        <w:rPr>
          <w:sz w:val="28"/>
          <w:szCs w:val="28"/>
        </w:rPr>
        <w:t xml:space="preserve"> №20, общественная территория по адресу: г. Адыгейск, проспект </w:t>
      </w:r>
      <w:proofErr w:type="spellStart"/>
      <w:r>
        <w:rPr>
          <w:sz w:val="28"/>
          <w:szCs w:val="28"/>
        </w:rPr>
        <w:t>В.И.Ленина</w:t>
      </w:r>
      <w:proofErr w:type="spellEnd"/>
      <w:r>
        <w:rPr>
          <w:sz w:val="28"/>
          <w:szCs w:val="28"/>
        </w:rPr>
        <w:t xml:space="preserve"> 21/4, благоустройство Мемориала Великой Отечественной Войне и прилегающей территории.</w:t>
      </w:r>
    </w:p>
    <w:p w:rsidR="008840F4" w:rsidRDefault="008840F4" w:rsidP="0077455E">
      <w:r>
        <w:t xml:space="preserve">В соответствии </w:t>
      </w:r>
      <w:r w:rsidR="00766CC0">
        <w:t xml:space="preserve">с </w:t>
      </w:r>
      <w:r>
        <w:t>программой прогнозируемый общий объем бюджетных ассигнований на 2019 год составил 92103,6 тыс. руб., в том числе:</w:t>
      </w:r>
    </w:p>
    <w:p w:rsidR="008840F4" w:rsidRDefault="008840F4" w:rsidP="008840F4">
      <w:pPr>
        <w:shd w:val="clear" w:color="auto" w:fill="FFFFFF"/>
        <w:tabs>
          <w:tab w:val="left" w:pos="490"/>
          <w:tab w:val="left" w:leader="underscore" w:pos="5693"/>
        </w:tabs>
        <w:ind w:firstLine="720"/>
        <w:jc w:val="both"/>
        <w:rPr>
          <w:sz w:val="28"/>
          <w:szCs w:val="28"/>
        </w:rPr>
      </w:pPr>
      <w:r>
        <w:rPr>
          <w:sz w:val="28"/>
          <w:szCs w:val="28"/>
        </w:rPr>
        <w:t>- федеральный бюджет – 68832,6 тыс. руб.;</w:t>
      </w:r>
    </w:p>
    <w:p w:rsidR="008840F4" w:rsidRDefault="008840F4" w:rsidP="008840F4">
      <w:pPr>
        <w:shd w:val="clear" w:color="auto" w:fill="FFFFFF"/>
        <w:tabs>
          <w:tab w:val="left" w:pos="490"/>
          <w:tab w:val="left" w:leader="underscore" w:pos="5693"/>
        </w:tabs>
        <w:ind w:firstLine="720"/>
        <w:jc w:val="both"/>
        <w:rPr>
          <w:sz w:val="28"/>
          <w:szCs w:val="28"/>
        </w:rPr>
      </w:pPr>
      <w:r>
        <w:rPr>
          <w:sz w:val="28"/>
          <w:szCs w:val="28"/>
        </w:rPr>
        <w:t>- республиканский бюджет – 14089,2 тыс. руб.;</w:t>
      </w:r>
    </w:p>
    <w:p w:rsidR="008840F4" w:rsidRDefault="008840F4" w:rsidP="008840F4">
      <w:pPr>
        <w:shd w:val="clear" w:color="auto" w:fill="FFFFFF"/>
        <w:tabs>
          <w:tab w:val="left" w:pos="490"/>
          <w:tab w:val="left" w:leader="underscore" w:pos="5693"/>
        </w:tabs>
        <w:ind w:firstLine="720"/>
        <w:jc w:val="both"/>
        <w:rPr>
          <w:sz w:val="28"/>
          <w:szCs w:val="28"/>
        </w:rPr>
      </w:pPr>
      <w:r>
        <w:rPr>
          <w:sz w:val="28"/>
          <w:szCs w:val="28"/>
        </w:rPr>
        <w:t>- местный бюджет – 9181,8 тыс. руб.</w:t>
      </w:r>
    </w:p>
    <w:p w:rsidR="008840F4" w:rsidRDefault="008840F4" w:rsidP="00826EBA">
      <w:pPr>
        <w:jc w:val="both"/>
        <w:rPr>
          <w:rFonts w:ascii="Times New Roman" w:hAnsi="Times New Roman"/>
          <w:sz w:val="28"/>
          <w:szCs w:val="28"/>
        </w:rPr>
      </w:pPr>
      <w:r>
        <w:rPr>
          <w:sz w:val="28"/>
          <w:szCs w:val="28"/>
        </w:rPr>
        <w:tab/>
      </w:r>
      <w:r w:rsidRPr="004A5D83">
        <w:rPr>
          <w:sz w:val="28"/>
          <w:szCs w:val="28"/>
        </w:rPr>
        <w:t>Первоначальны</w:t>
      </w:r>
      <w:r>
        <w:rPr>
          <w:sz w:val="28"/>
          <w:szCs w:val="28"/>
        </w:rPr>
        <w:t>й</w:t>
      </w:r>
      <w:r w:rsidRPr="004A5D83">
        <w:rPr>
          <w:sz w:val="28"/>
          <w:szCs w:val="28"/>
        </w:rPr>
        <w:t xml:space="preserve"> лимит бюджетных обязательств, утвержденны</w:t>
      </w:r>
      <w:r>
        <w:rPr>
          <w:sz w:val="28"/>
          <w:szCs w:val="28"/>
        </w:rPr>
        <w:t>й</w:t>
      </w:r>
      <w:r w:rsidRPr="004A5D83">
        <w:rPr>
          <w:sz w:val="28"/>
          <w:szCs w:val="28"/>
        </w:rPr>
        <w:t xml:space="preserve"> </w:t>
      </w:r>
      <w:r>
        <w:rPr>
          <w:sz w:val="28"/>
          <w:szCs w:val="28"/>
        </w:rPr>
        <w:t>Решением</w:t>
      </w:r>
      <w:r w:rsidRPr="004A5D83">
        <w:rPr>
          <w:sz w:val="28"/>
          <w:szCs w:val="28"/>
        </w:rPr>
        <w:t xml:space="preserve"> Совета народных </w:t>
      </w:r>
      <w:proofErr w:type="gramStart"/>
      <w:r w:rsidRPr="004A5D83">
        <w:rPr>
          <w:sz w:val="28"/>
          <w:szCs w:val="28"/>
        </w:rPr>
        <w:t xml:space="preserve">депутатов </w:t>
      </w:r>
      <w:r>
        <w:rPr>
          <w:sz w:val="28"/>
          <w:szCs w:val="28"/>
        </w:rPr>
        <w:t xml:space="preserve"> </w:t>
      </w:r>
      <w:r w:rsidRPr="004A5D83">
        <w:rPr>
          <w:sz w:val="28"/>
          <w:szCs w:val="28"/>
        </w:rPr>
        <w:t>от</w:t>
      </w:r>
      <w:proofErr w:type="gramEnd"/>
      <w:r w:rsidRPr="004A5D83">
        <w:rPr>
          <w:sz w:val="28"/>
          <w:szCs w:val="28"/>
        </w:rPr>
        <w:t xml:space="preserve"> </w:t>
      </w:r>
      <w:hyperlink r:id="rId6" w:history="1">
        <w:r w:rsidRPr="00325F60">
          <w:rPr>
            <w:rStyle w:val="a7"/>
            <w:sz w:val="28"/>
            <w:szCs w:val="28"/>
          </w:rPr>
          <w:t xml:space="preserve">  11.12.2018 № 30 «О бюджете МО "Город Адыгейск на 2019 год и плановый период 2020 и 2021 гг.</w:t>
        </w:r>
      </w:hyperlink>
      <w:r>
        <w:t>»</w:t>
      </w:r>
      <w:r w:rsidRPr="004A5D83">
        <w:rPr>
          <w:sz w:val="28"/>
          <w:szCs w:val="28"/>
        </w:rPr>
        <w:t xml:space="preserve"> </w:t>
      </w:r>
      <w:r>
        <w:rPr>
          <w:sz w:val="28"/>
          <w:szCs w:val="28"/>
        </w:rPr>
        <w:t xml:space="preserve">на реализацию Программы </w:t>
      </w:r>
      <w:r w:rsidRPr="004A5D83">
        <w:rPr>
          <w:sz w:val="28"/>
          <w:szCs w:val="28"/>
        </w:rPr>
        <w:t xml:space="preserve">составил </w:t>
      </w:r>
      <w:r>
        <w:rPr>
          <w:sz w:val="28"/>
          <w:szCs w:val="28"/>
        </w:rPr>
        <w:t>2251,0 тыс. руб.</w:t>
      </w:r>
      <w:r w:rsidRPr="004A5D83">
        <w:rPr>
          <w:sz w:val="28"/>
          <w:szCs w:val="28"/>
        </w:rPr>
        <w:t xml:space="preserve">  С учетом внесенных изменений лимит на конец года составил </w:t>
      </w:r>
      <w:r>
        <w:rPr>
          <w:sz w:val="28"/>
          <w:szCs w:val="28"/>
        </w:rPr>
        <w:t>92103,5</w:t>
      </w:r>
      <w:r w:rsidRPr="004A5D83">
        <w:rPr>
          <w:sz w:val="28"/>
          <w:szCs w:val="28"/>
        </w:rPr>
        <w:t xml:space="preserve"> тыс. руб. </w:t>
      </w:r>
    </w:p>
    <w:p w:rsidR="008840F4" w:rsidRDefault="008840F4" w:rsidP="00826EBA">
      <w:pPr>
        <w:ind w:firstLine="709"/>
        <w:jc w:val="center"/>
        <w:rPr>
          <w:sz w:val="28"/>
          <w:szCs w:val="28"/>
        </w:rPr>
      </w:pPr>
      <w:r w:rsidRPr="00240337">
        <w:rPr>
          <w:b/>
          <w:bCs/>
          <w:sz w:val="28"/>
          <w:szCs w:val="28"/>
        </w:rPr>
        <w:t xml:space="preserve">Реализация </w:t>
      </w:r>
      <w:r w:rsidRPr="00C378D6">
        <w:rPr>
          <w:b/>
          <w:bCs/>
          <w:sz w:val="28"/>
          <w:szCs w:val="28"/>
        </w:rPr>
        <w:t xml:space="preserve">программы </w:t>
      </w:r>
      <w:r w:rsidR="009060B9">
        <w:rPr>
          <w:b/>
          <w:bCs/>
          <w:sz w:val="28"/>
          <w:szCs w:val="28"/>
        </w:rPr>
        <w:t>«Ф</w:t>
      </w:r>
      <w:r w:rsidRPr="00C378D6">
        <w:rPr>
          <w:b/>
          <w:bCs/>
          <w:sz w:val="28"/>
          <w:szCs w:val="28"/>
        </w:rPr>
        <w:t>ормир</w:t>
      </w:r>
      <w:r w:rsidR="009060B9">
        <w:rPr>
          <w:b/>
          <w:bCs/>
          <w:sz w:val="28"/>
          <w:szCs w:val="28"/>
        </w:rPr>
        <w:t>ование</w:t>
      </w:r>
      <w:r w:rsidRPr="00C378D6">
        <w:rPr>
          <w:b/>
          <w:bCs/>
          <w:sz w:val="28"/>
          <w:szCs w:val="28"/>
        </w:rPr>
        <w:t xml:space="preserve"> современной городской среды муниципального образования «</w:t>
      </w:r>
      <w:r>
        <w:rPr>
          <w:b/>
          <w:bCs/>
          <w:sz w:val="28"/>
          <w:szCs w:val="28"/>
        </w:rPr>
        <w:t>Город Адыгейск</w:t>
      </w:r>
      <w:r w:rsidRPr="00C378D6">
        <w:rPr>
          <w:b/>
          <w:bCs/>
          <w:sz w:val="28"/>
          <w:szCs w:val="28"/>
        </w:rPr>
        <w:t>»</w:t>
      </w:r>
    </w:p>
    <w:p w:rsidR="008840F4" w:rsidRDefault="008840F4" w:rsidP="008840F4">
      <w:pPr>
        <w:shd w:val="clear" w:color="auto" w:fill="FFFFFF"/>
        <w:tabs>
          <w:tab w:val="left" w:pos="490"/>
          <w:tab w:val="left" w:leader="underscore" w:pos="5693"/>
        </w:tabs>
        <w:ind w:firstLine="720"/>
        <w:jc w:val="both"/>
        <w:rPr>
          <w:sz w:val="28"/>
          <w:szCs w:val="28"/>
        </w:rPr>
      </w:pPr>
      <w:r>
        <w:rPr>
          <w:sz w:val="28"/>
          <w:szCs w:val="28"/>
        </w:rPr>
        <w:t xml:space="preserve">В рамках реализации муниципальной программы </w:t>
      </w:r>
      <w:r w:rsidRPr="009254E3">
        <w:rPr>
          <w:sz w:val="28"/>
          <w:szCs w:val="28"/>
        </w:rPr>
        <w:t>«Формирование современной городской среды муниципального образования «Город Адыгейск» на 2018-2022 годы</w:t>
      </w:r>
      <w:r>
        <w:rPr>
          <w:sz w:val="28"/>
          <w:szCs w:val="28"/>
        </w:rPr>
        <w:t>» заключено между Министерством строительства, транспорта, жилищно-коммунального и дорожного хозяйства Республики Адыгея и Администрацией МО «Город Адыгейск» Соглашение о предоставлении в 2019 году субсидии из республиканского бюджета Республики Адыгея муниципальному бюджету муниципального образования «Город Адыгейск» на поддержку муниципальных программ формирования современной городской среды:</w:t>
      </w:r>
    </w:p>
    <w:p w:rsidR="008840F4" w:rsidRPr="00940418" w:rsidRDefault="008840F4" w:rsidP="008840F4">
      <w:pPr>
        <w:shd w:val="clear" w:color="auto" w:fill="FFFFFF"/>
        <w:tabs>
          <w:tab w:val="left" w:pos="490"/>
          <w:tab w:val="left" w:leader="underscore" w:pos="5693"/>
        </w:tabs>
        <w:ind w:firstLine="720"/>
        <w:jc w:val="both"/>
        <w:rPr>
          <w:sz w:val="28"/>
          <w:szCs w:val="28"/>
        </w:rPr>
      </w:pPr>
      <w:r w:rsidRPr="00940418">
        <w:rPr>
          <w:sz w:val="28"/>
          <w:szCs w:val="28"/>
        </w:rPr>
        <w:t xml:space="preserve">- соглашение от 02.04.2019г. №79703000-1-2019-003 на выделении субсидии в размере 8921,8 тыс. руб., </w:t>
      </w:r>
    </w:p>
    <w:p w:rsidR="008840F4" w:rsidRPr="00940418" w:rsidRDefault="008840F4" w:rsidP="008840F4">
      <w:pPr>
        <w:shd w:val="clear" w:color="auto" w:fill="FFFFFF"/>
        <w:tabs>
          <w:tab w:val="left" w:pos="490"/>
          <w:tab w:val="left" w:leader="underscore" w:pos="5693"/>
        </w:tabs>
        <w:ind w:firstLine="720"/>
        <w:jc w:val="both"/>
        <w:rPr>
          <w:sz w:val="28"/>
          <w:szCs w:val="28"/>
        </w:rPr>
      </w:pPr>
      <w:r w:rsidRPr="00940418">
        <w:rPr>
          <w:sz w:val="28"/>
          <w:szCs w:val="28"/>
        </w:rPr>
        <w:t>- соглашение от 12.04.2019г. №11-12/2019 на сумму 10000,0 тыс. руб.</w:t>
      </w:r>
    </w:p>
    <w:p w:rsidR="008840F4" w:rsidRDefault="008840F4" w:rsidP="008840F4">
      <w:pPr>
        <w:ind w:firstLine="709"/>
        <w:jc w:val="both"/>
        <w:rPr>
          <w:sz w:val="28"/>
          <w:szCs w:val="28"/>
        </w:rPr>
      </w:pPr>
      <w:r w:rsidRPr="00940418">
        <w:rPr>
          <w:sz w:val="28"/>
          <w:szCs w:val="28"/>
        </w:rPr>
        <w:t xml:space="preserve">Объем </w:t>
      </w:r>
      <w:proofErr w:type="spellStart"/>
      <w:r w:rsidRPr="00940418">
        <w:rPr>
          <w:sz w:val="28"/>
          <w:szCs w:val="28"/>
        </w:rPr>
        <w:t>софинансирования</w:t>
      </w:r>
      <w:proofErr w:type="spellEnd"/>
      <w:r w:rsidRPr="00940418">
        <w:rPr>
          <w:sz w:val="28"/>
          <w:szCs w:val="28"/>
        </w:rPr>
        <w:t xml:space="preserve"> расходного обязательства муниципального образования за счет за счет средств бюджета муниципального образования «Город Адыгейск» составил 6517,6 </w:t>
      </w:r>
      <w:proofErr w:type="spellStart"/>
      <w:r w:rsidRPr="00940418">
        <w:rPr>
          <w:sz w:val="28"/>
          <w:szCs w:val="28"/>
        </w:rPr>
        <w:t>тыс.руб</w:t>
      </w:r>
      <w:proofErr w:type="spellEnd"/>
      <w:r w:rsidRPr="00940418">
        <w:rPr>
          <w:sz w:val="28"/>
          <w:szCs w:val="28"/>
        </w:rPr>
        <w:t>.</w:t>
      </w:r>
    </w:p>
    <w:p w:rsidR="008840F4" w:rsidRDefault="008840F4" w:rsidP="008840F4">
      <w:pPr>
        <w:ind w:firstLine="709"/>
        <w:jc w:val="both"/>
        <w:rPr>
          <w:sz w:val="28"/>
          <w:szCs w:val="28"/>
        </w:rPr>
      </w:pPr>
      <w:r>
        <w:rPr>
          <w:sz w:val="28"/>
          <w:szCs w:val="28"/>
        </w:rPr>
        <w:t xml:space="preserve">В соответствии с протоколом заседания Комиссии по вопросу определения претендентов на предоставление субсидии на финансовое обеспечение затрат на выполнение работ по благоустройству дворовых территорий многоквартирных домов муниципального образования «Город Адыгейск» от 25.03.2019 г. и Порядком предоставления субсидий в целях финансового обеспечения затрат на выполнение работ по благоустройству дворовых территорий многоквартирных домов на территории муниципального образования «Город Адыгейск», утвержденным постановлением администрации муниципального образования «Город Адыгейск» между Администрацией муниципального образования «Город </w:t>
      </w:r>
      <w:r>
        <w:rPr>
          <w:sz w:val="28"/>
          <w:szCs w:val="28"/>
        </w:rPr>
        <w:lastRenderedPageBreak/>
        <w:t xml:space="preserve">Адыгейск» и ООО «Магистраль-Юг»  заключено соглашение от 01.04.2019г.  о предоставлении субсидии в целях финансового обеспечения затрат на выполнение работ по благоустройству дворовых территорий многоквартирных домов на территории муниципального образования «Город </w:t>
      </w:r>
      <w:proofErr w:type="gramStart"/>
      <w:r>
        <w:rPr>
          <w:sz w:val="28"/>
          <w:szCs w:val="28"/>
        </w:rPr>
        <w:t>Адыгейск»  (</w:t>
      </w:r>
      <w:proofErr w:type="gramEnd"/>
      <w:r>
        <w:rPr>
          <w:sz w:val="28"/>
          <w:szCs w:val="28"/>
        </w:rPr>
        <w:t xml:space="preserve">ул. Чайковского №14, №16, №18, проспект </w:t>
      </w:r>
      <w:proofErr w:type="spellStart"/>
      <w:r>
        <w:rPr>
          <w:sz w:val="28"/>
          <w:szCs w:val="28"/>
        </w:rPr>
        <w:t>В.И.Ленина</w:t>
      </w:r>
      <w:proofErr w:type="spellEnd"/>
      <w:r>
        <w:rPr>
          <w:sz w:val="28"/>
          <w:szCs w:val="28"/>
        </w:rPr>
        <w:t xml:space="preserve"> №20) на сумму 4206,6 руб. </w:t>
      </w:r>
    </w:p>
    <w:p w:rsidR="008840F4" w:rsidRDefault="008840F4" w:rsidP="008840F4">
      <w:pPr>
        <w:ind w:firstLine="709"/>
        <w:jc w:val="both"/>
        <w:rPr>
          <w:sz w:val="28"/>
          <w:szCs w:val="28"/>
        </w:rPr>
      </w:pPr>
      <w:r>
        <w:rPr>
          <w:sz w:val="28"/>
          <w:szCs w:val="28"/>
        </w:rPr>
        <w:t>Выполнение работ по благоустройству дворовых территорий включает в себя:</w:t>
      </w:r>
    </w:p>
    <w:p w:rsidR="008840F4" w:rsidRDefault="008840F4" w:rsidP="008840F4">
      <w:pPr>
        <w:ind w:firstLine="709"/>
        <w:jc w:val="both"/>
        <w:rPr>
          <w:sz w:val="28"/>
          <w:szCs w:val="28"/>
        </w:rPr>
      </w:pPr>
      <w:r>
        <w:rPr>
          <w:sz w:val="28"/>
          <w:szCs w:val="28"/>
        </w:rPr>
        <w:t>- ремонт дворовых проездов;</w:t>
      </w:r>
    </w:p>
    <w:p w:rsidR="008840F4" w:rsidRDefault="008840F4" w:rsidP="008840F4">
      <w:pPr>
        <w:ind w:firstLine="709"/>
        <w:jc w:val="both"/>
        <w:rPr>
          <w:sz w:val="28"/>
          <w:szCs w:val="28"/>
        </w:rPr>
      </w:pPr>
      <w:r>
        <w:rPr>
          <w:sz w:val="28"/>
          <w:szCs w:val="28"/>
        </w:rPr>
        <w:t>- установку бордюров;</w:t>
      </w:r>
    </w:p>
    <w:p w:rsidR="008840F4" w:rsidRDefault="008840F4" w:rsidP="008840F4">
      <w:pPr>
        <w:ind w:firstLine="709"/>
        <w:jc w:val="both"/>
        <w:rPr>
          <w:sz w:val="28"/>
          <w:szCs w:val="28"/>
        </w:rPr>
      </w:pPr>
      <w:r>
        <w:rPr>
          <w:sz w:val="28"/>
          <w:szCs w:val="28"/>
        </w:rPr>
        <w:t>- установка скамеек, урн для мусора;</w:t>
      </w:r>
    </w:p>
    <w:p w:rsidR="008840F4" w:rsidRDefault="008840F4" w:rsidP="008840F4">
      <w:pPr>
        <w:ind w:firstLine="709"/>
        <w:jc w:val="both"/>
        <w:rPr>
          <w:sz w:val="28"/>
          <w:szCs w:val="28"/>
        </w:rPr>
      </w:pPr>
      <w:r>
        <w:rPr>
          <w:sz w:val="28"/>
          <w:szCs w:val="28"/>
        </w:rPr>
        <w:t>- обустройство контейнерных площадок для сбора твердых коммунальных отходов, в том числе раздельного;</w:t>
      </w:r>
    </w:p>
    <w:p w:rsidR="008840F4" w:rsidRDefault="008840F4" w:rsidP="008840F4">
      <w:pPr>
        <w:ind w:firstLine="709"/>
        <w:jc w:val="both"/>
        <w:rPr>
          <w:sz w:val="28"/>
          <w:szCs w:val="28"/>
        </w:rPr>
      </w:pPr>
      <w:r>
        <w:rPr>
          <w:sz w:val="28"/>
          <w:szCs w:val="28"/>
        </w:rPr>
        <w:t>- оборудование детских и (или) спортивных площадок (малые архитектурные формы);</w:t>
      </w:r>
    </w:p>
    <w:p w:rsidR="008840F4" w:rsidRDefault="008840F4" w:rsidP="008840F4">
      <w:pPr>
        <w:ind w:firstLine="709"/>
        <w:jc w:val="both"/>
        <w:rPr>
          <w:sz w:val="28"/>
          <w:szCs w:val="28"/>
        </w:rPr>
      </w:pPr>
      <w:r>
        <w:rPr>
          <w:sz w:val="28"/>
          <w:szCs w:val="28"/>
        </w:rPr>
        <w:t>- оборудование автомобильных парковок, в соответствии с переданной проектно-сметной документацией.</w:t>
      </w:r>
    </w:p>
    <w:p w:rsidR="008840F4" w:rsidRDefault="008840F4" w:rsidP="008840F4">
      <w:pPr>
        <w:shd w:val="clear" w:color="auto" w:fill="FFFFFF"/>
        <w:tabs>
          <w:tab w:val="left" w:pos="490"/>
          <w:tab w:val="left" w:leader="underscore" w:pos="5693"/>
        </w:tabs>
        <w:ind w:firstLine="720"/>
        <w:jc w:val="both"/>
        <w:rPr>
          <w:sz w:val="28"/>
          <w:szCs w:val="28"/>
        </w:rPr>
      </w:pPr>
      <w:r>
        <w:rPr>
          <w:sz w:val="28"/>
          <w:szCs w:val="28"/>
        </w:rPr>
        <w:t>Проверкой установлено, что работы благоустройству дворовых территорий многоквартирных домов,</w:t>
      </w:r>
      <w:r w:rsidRPr="00042B9F">
        <w:rPr>
          <w:sz w:val="28"/>
          <w:szCs w:val="28"/>
        </w:rPr>
        <w:t xml:space="preserve"> </w:t>
      </w:r>
      <w:r>
        <w:rPr>
          <w:sz w:val="28"/>
          <w:szCs w:val="28"/>
        </w:rPr>
        <w:t xml:space="preserve">расположенные по адресу: г. Адыгейск, ул. Чайковского 14,16,18, </w:t>
      </w:r>
      <w:proofErr w:type="spellStart"/>
      <w:r>
        <w:rPr>
          <w:sz w:val="28"/>
          <w:szCs w:val="28"/>
        </w:rPr>
        <w:t>пр-кт</w:t>
      </w:r>
      <w:proofErr w:type="spellEnd"/>
      <w:r>
        <w:rPr>
          <w:sz w:val="28"/>
          <w:szCs w:val="28"/>
        </w:rPr>
        <w:t xml:space="preserve"> </w:t>
      </w:r>
      <w:proofErr w:type="spellStart"/>
      <w:r>
        <w:rPr>
          <w:sz w:val="28"/>
          <w:szCs w:val="28"/>
        </w:rPr>
        <w:t>В.И.Ленина</w:t>
      </w:r>
      <w:proofErr w:type="spellEnd"/>
      <w:r>
        <w:rPr>
          <w:sz w:val="28"/>
          <w:szCs w:val="28"/>
        </w:rPr>
        <w:t xml:space="preserve">, 20 закончены в срок, в соответствии с </w:t>
      </w:r>
      <w:proofErr w:type="spellStart"/>
      <w:r>
        <w:rPr>
          <w:sz w:val="28"/>
          <w:szCs w:val="28"/>
        </w:rPr>
        <w:t>п.п</w:t>
      </w:r>
      <w:proofErr w:type="spellEnd"/>
      <w:r>
        <w:rPr>
          <w:sz w:val="28"/>
          <w:szCs w:val="28"/>
        </w:rPr>
        <w:t xml:space="preserve">. 1.3.3. п. 1.3 раздела 1 соглашения от 01.07.2019 г.  В соответствии с актами выполненных работ формы № КС-2 от 10.04.2019г., от 20.04.2019г. и от 30.04.2019г. работы оплачены платежными документами от 14.05.2019г. № 234557, от 16.05.2019г. № 247413 и от 31.05.2019г. № 312681 на общую сумму 4206,6 тыс. руб. </w:t>
      </w:r>
    </w:p>
    <w:p w:rsidR="008840F4" w:rsidRDefault="008840F4" w:rsidP="008840F4">
      <w:pPr>
        <w:ind w:firstLine="709"/>
        <w:jc w:val="both"/>
        <w:rPr>
          <w:sz w:val="28"/>
          <w:szCs w:val="28"/>
        </w:rPr>
      </w:pPr>
      <w:r>
        <w:rPr>
          <w:sz w:val="28"/>
          <w:szCs w:val="28"/>
        </w:rPr>
        <w:t>По результатам электронного аукциона заключены и исполнены муниципальные контракты с ООО «</w:t>
      </w:r>
      <w:proofErr w:type="spellStart"/>
      <w:r>
        <w:rPr>
          <w:sz w:val="28"/>
          <w:szCs w:val="28"/>
        </w:rPr>
        <w:t>Агнус</w:t>
      </w:r>
      <w:proofErr w:type="spellEnd"/>
      <w:proofErr w:type="gramStart"/>
      <w:r>
        <w:rPr>
          <w:sz w:val="28"/>
          <w:szCs w:val="28"/>
        </w:rPr>
        <w:t>» :</w:t>
      </w:r>
      <w:proofErr w:type="gramEnd"/>
    </w:p>
    <w:p w:rsidR="008840F4" w:rsidRPr="004B527C" w:rsidRDefault="008840F4" w:rsidP="008840F4">
      <w:pPr>
        <w:numPr>
          <w:ilvl w:val="0"/>
          <w:numId w:val="10"/>
        </w:numPr>
        <w:autoSpaceDE w:val="0"/>
        <w:autoSpaceDN w:val="0"/>
        <w:adjustRightInd w:val="0"/>
        <w:jc w:val="both"/>
        <w:rPr>
          <w:sz w:val="28"/>
          <w:szCs w:val="28"/>
        </w:rPr>
      </w:pPr>
      <w:proofErr w:type="gramStart"/>
      <w:r w:rsidRPr="004B527C">
        <w:rPr>
          <w:sz w:val="28"/>
          <w:szCs w:val="28"/>
        </w:rPr>
        <w:t xml:space="preserve">От </w:t>
      </w:r>
      <w:r>
        <w:rPr>
          <w:sz w:val="28"/>
          <w:szCs w:val="28"/>
        </w:rPr>
        <w:t xml:space="preserve"> </w:t>
      </w:r>
      <w:r w:rsidRPr="004B527C">
        <w:rPr>
          <w:sz w:val="28"/>
          <w:szCs w:val="28"/>
        </w:rPr>
        <w:t>20.05.2019</w:t>
      </w:r>
      <w:proofErr w:type="gramEnd"/>
      <w:r w:rsidRPr="004B527C">
        <w:rPr>
          <w:sz w:val="28"/>
          <w:szCs w:val="28"/>
        </w:rPr>
        <w:t xml:space="preserve"> г. </w:t>
      </w:r>
      <w:r>
        <w:rPr>
          <w:sz w:val="28"/>
          <w:szCs w:val="28"/>
        </w:rPr>
        <w:t xml:space="preserve"> </w:t>
      </w:r>
      <w:proofErr w:type="gramStart"/>
      <w:r w:rsidRPr="004B527C">
        <w:rPr>
          <w:sz w:val="28"/>
          <w:szCs w:val="28"/>
        </w:rPr>
        <w:t xml:space="preserve">№ </w:t>
      </w:r>
      <w:r>
        <w:rPr>
          <w:sz w:val="28"/>
          <w:szCs w:val="28"/>
        </w:rPr>
        <w:t xml:space="preserve"> </w:t>
      </w:r>
      <w:r w:rsidRPr="004B527C">
        <w:rPr>
          <w:sz w:val="28"/>
          <w:szCs w:val="28"/>
        </w:rPr>
        <w:t>Ф.2019.262005</w:t>
      </w:r>
      <w:proofErr w:type="gramEnd"/>
      <w:r w:rsidRPr="004B527C">
        <w:rPr>
          <w:sz w:val="28"/>
          <w:szCs w:val="28"/>
        </w:rPr>
        <w:t xml:space="preserve"> </w:t>
      </w:r>
      <w:r>
        <w:rPr>
          <w:sz w:val="28"/>
          <w:szCs w:val="28"/>
        </w:rPr>
        <w:t xml:space="preserve">  </w:t>
      </w:r>
      <w:r w:rsidRPr="004B527C">
        <w:rPr>
          <w:sz w:val="28"/>
          <w:szCs w:val="28"/>
        </w:rPr>
        <w:t xml:space="preserve"> на </w:t>
      </w:r>
      <w:r>
        <w:rPr>
          <w:sz w:val="28"/>
          <w:szCs w:val="28"/>
        </w:rPr>
        <w:t xml:space="preserve">  </w:t>
      </w:r>
      <w:r w:rsidRPr="004B527C">
        <w:rPr>
          <w:sz w:val="28"/>
          <w:szCs w:val="28"/>
        </w:rPr>
        <w:t xml:space="preserve">сумму </w:t>
      </w:r>
      <w:r>
        <w:rPr>
          <w:sz w:val="28"/>
          <w:szCs w:val="28"/>
        </w:rPr>
        <w:t xml:space="preserve">  </w:t>
      </w:r>
      <w:r w:rsidRPr="004B527C">
        <w:rPr>
          <w:sz w:val="28"/>
          <w:szCs w:val="28"/>
        </w:rPr>
        <w:t xml:space="preserve">5649,5 тыс. руб. на </w:t>
      </w:r>
    </w:p>
    <w:p w:rsidR="008840F4" w:rsidRDefault="008840F4" w:rsidP="008840F4">
      <w:pPr>
        <w:autoSpaceDE w:val="0"/>
        <w:autoSpaceDN w:val="0"/>
        <w:adjustRightInd w:val="0"/>
        <w:jc w:val="both"/>
        <w:rPr>
          <w:sz w:val="28"/>
          <w:szCs w:val="28"/>
        </w:rPr>
      </w:pPr>
      <w:r>
        <w:rPr>
          <w:sz w:val="28"/>
          <w:szCs w:val="28"/>
        </w:rPr>
        <w:t xml:space="preserve">благоустройство </w:t>
      </w:r>
      <w:proofErr w:type="gramStart"/>
      <w:r>
        <w:rPr>
          <w:sz w:val="28"/>
          <w:szCs w:val="28"/>
        </w:rPr>
        <w:t>общественной территории</w:t>
      </w:r>
      <w:proofErr w:type="gramEnd"/>
      <w:r>
        <w:rPr>
          <w:sz w:val="28"/>
          <w:szCs w:val="28"/>
        </w:rPr>
        <w:t xml:space="preserve"> расположенной по адресу: г. Адыгейск, проспект В.И. Ленина, 21/4. Благоустройство Мемориала Великой Отечественной Войне и прилегающей территории в границах, площади и пешеходной зоны от проспекта Ленина (1 этап).  </w:t>
      </w:r>
    </w:p>
    <w:p w:rsidR="008840F4" w:rsidRDefault="008840F4" w:rsidP="008840F4">
      <w:pPr>
        <w:autoSpaceDE w:val="0"/>
        <w:autoSpaceDN w:val="0"/>
        <w:adjustRightInd w:val="0"/>
        <w:ind w:firstLine="708"/>
        <w:jc w:val="both"/>
        <w:rPr>
          <w:sz w:val="28"/>
          <w:szCs w:val="28"/>
        </w:rPr>
      </w:pPr>
      <w:r>
        <w:rPr>
          <w:sz w:val="28"/>
          <w:szCs w:val="28"/>
        </w:rPr>
        <w:t xml:space="preserve">В соответствии с п. </w:t>
      </w:r>
      <w:proofErr w:type="gramStart"/>
      <w:r>
        <w:rPr>
          <w:sz w:val="28"/>
          <w:szCs w:val="28"/>
        </w:rPr>
        <w:t>3.6.,</w:t>
      </w:r>
      <w:proofErr w:type="gramEnd"/>
      <w:r>
        <w:rPr>
          <w:sz w:val="28"/>
          <w:szCs w:val="28"/>
        </w:rPr>
        <w:t xml:space="preserve"> 3.7., 3.8. раздела 3 муниципального контракта расчет за выполненные работы между Заказчиком и Подрядчиком произведен на основании предоставленных Подрядчиком акта приемки выполненных работ (КС-2) от 17.06.2019 г.,   справкой о стоимости выполненных работ и затрат (форма КС-3) и счета от 17.06.2019 г. № 4 платежным поручением от </w:t>
      </w:r>
      <w:r w:rsidRPr="000C7E2D">
        <w:rPr>
          <w:sz w:val="28"/>
          <w:szCs w:val="28"/>
        </w:rPr>
        <w:t>15.07.2019 г.</w:t>
      </w:r>
      <w:r>
        <w:rPr>
          <w:sz w:val="28"/>
          <w:szCs w:val="28"/>
        </w:rPr>
        <w:t xml:space="preserve"> № 458992 на сумму 5649,5 тыс. руб. </w:t>
      </w:r>
    </w:p>
    <w:p w:rsidR="008840F4" w:rsidRPr="004B527C" w:rsidRDefault="008840F4" w:rsidP="008840F4">
      <w:pPr>
        <w:numPr>
          <w:ilvl w:val="0"/>
          <w:numId w:val="10"/>
        </w:numPr>
        <w:autoSpaceDE w:val="0"/>
        <w:autoSpaceDN w:val="0"/>
        <w:adjustRightInd w:val="0"/>
        <w:jc w:val="both"/>
        <w:rPr>
          <w:sz w:val="28"/>
          <w:szCs w:val="28"/>
        </w:rPr>
      </w:pPr>
      <w:proofErr w:type="gramStart"/>
      <w:r>
        <w:rPr>
          <w:sz w:val="28"/>
          <w:szCs w:val="28"/>
        </w:rPr>
        <w:t>От  20.05.2019</w:t>
      </w:r>
      <w:proofErr w:type="gramEnd"/>
      <w:r>
        <w:rPr>
          <w:sz w:val="28"/>
          <w:szCs w:val="28"/>
        </w:rPr>
        <w:t xml:space="preserve"> г.   № </w:t>
      </w:r>
      <w:proofErr w:type="gramStart"/>
      <w:r>
        <w:rPr>
          <w:sz w:val="28"/>
          <w:szCs w:val="28"/>
        </w:rPr>
        <w:t>Ф.2019.262022  на</w:t>
      </w:r>
      <w:proofErr w:type="gramEnd"/>
      <w:r>
        <w:rPr>
          <w:sz w:val="28"/>
          <w:szCs w:val="28"/>
        </w:rPr>
        <w:t xml:space="preserve"> сумму  15371,1  тыс. руб.   </w:t>
      </w:r>
      <w:r w:rsidRPr="004B527C">
        <w:rPr>
          <w:sz w:val="28"/>
          <w:szCs w:val="28"/>
        </w:rPr>
        <w:t xml:space="preserve">на </w:t>
      </w:r>
    </w:p>
    <w:p w:rsidR="008840F4" w:rsidRDefault="008840F4" w:rsidP="008840F4">
      <w:pPr>
        <w:autoSpaceDE w:val="0"/>
        <w:autoSpaceDN w:val="0"/>
        <w:adjustRightInd w:val="0"/>
        <w:jc w:val="both"/>
        <w:rPr>
          <w:sz w:val="28"/>
          <w:szCs w:val="28"/>
        </w:rPr>
      </w:pPr>
      <w:r>
        <w:rPr>
          <w:sz w:val="28"/>
          <w:szCs w:val="28"/>
        </w:rPr>
        <w:t xml:space="preserve">благоустройство </w:t>
      </w:r>
      <w:proofErr w:type="gramStart"/>
      <w:r>
        <w:rPr>
          <w:sz w:val="28"/>
          <w:szCs w:val="28"/>
        </w:rPr>
        <w:t>общественной территории</w:t>
      </w:r>
      <w:proofErr w:type="gramEnd"/>
      <w:r>
        <w:rPr>
          <w:sz w:val="28"/>
          <w:szCs w:val="28"/>
        </w:rPr>
        <w:t xml:space="preserve"> расположенной по адресу: г. Адыгейск, проспект В.И. Ленина, 21/4. Благоустройство Мемориала Великой Отечественной Войне и прилегающей территории в границах, площади и </w:t>
      </w:r>
      <w:r>
        <w:rPr>
          <w:sz w:val="28"/>
          <w:szCs w:val="28"/>
        </w:rPr>
        <w:lastRenderedPageBreak/>
        <w:t>пешеходной зоны от проспекта Ленина (2 этап). Дополнительным соглашением от 10.06.2019 г. № 1 к муниципальному контракту № Ф.2019.262022. внесены изменения:</w:t>
      </w:r>
    </w:p>
    <w:p w:rsidR="008840F4" w:rsidRDefault="008840F4" w:rsidP="008840F4">
      <w:pPr>
        <w:autoSpaceDE w:val="0"/>
        <w:autoSpaceDN w:val="0"/>
        <w:adjustRightInd w:val="0"/>
        <w:jc w:val="both"/>
        <w:rPr>
          <w:sz w:val="28"/>
          <w:szCs w:val="28"/>
        </w:rPr>
      </w:pPr>
      <w:r>
        <w:rPr>
          <w:sz w:val="28"/>
          <w:szCs w:val="28"/>
        </w:rPr>
        <w:t xml:space="preserve">- в пункт 2.1. – цена контракта составила 15526,3 тыс. руб.; </w:t>
      </w:r>
    </w:p>
    <w:p w:rsidR="008840F4" w:rsidRDefault="008840F4" w:rsidP="008840F4">
      <w:pPr>
        <w:autoSpaceDE w:val="0"/>
        <w:autoSpaceDN w:val="0"/>
        <w:adjustRightInd w:val="0"/>
        <w:jc w:val="both"/>
        <w:rPr>
          <w:sz w:val="28"/>
          <w:szCs w:val="28"/>
        </w:rPr>
      </w:pPr>
      <w:r>
        <w:rPr>
          <w:sz w:val="28"/>
          <w:szCs w:val="28"/>
        </w:rPr>
        <w:t>- в пункт 6.3. раздел в) изложив в новой редакции;</w:t>
      </w:r>
    </w:p>
    <w:p w:rsidR="008840F4" w:rsidRDefault="008840F4" w:rsidP="008840F4">
      <w:pPr>
        <w:autoSpaceDE w:val="0"/>
        <w:autoSpaceDN w:val="0"/>
        <w:adjustRightInd w:val="0"/>
        <w:jc w:val="both"/>
        <w:rPr>
          <w:sz w:val="28"/>
          <w:szCs w:val="28"/>
        </w:rPr>
      </w:pPr>
      <w:r>
        <w:rPr>
          <w:sz w:val="28"/>
          <w:szCs w:val="28"/>
        </w:rPr>
        <w:t xml:space="preserve">- дополнен приложением № 4. </w:t>
      </w:r>
    </w:p>
    <w:p w:rsidR="008840F4" w:rsidRDefault="008840F4" w:rsidP="008840F4">
      <w:pPr>
        <w:autoSpaceDE w:val="0"/>
        <w:autoSpaceDN w:val="0"/>
        <w:adjustRightInd w:val="0"/>
        <w:jc w:val="both"/>
        <w:rPr>
          <w:sz w:val="28"/>
          <w:szCs w:val="28"/>
        </w:rPr>
      </w:pPr>
      <w:r>
        <w:rPr>
          <w:sz w:val="28"/>
          <w:szCs w:val="28"/>
        </w:rPr>
        <w:t xml:space="preserve"> </w:t>
      </w:r>
      <w:r>
        <w:rPr>
          <w:sz w:val="28"/>
          <w:szCs w:val="28"/>
        </w:rPr>
        <w:tab/>
        <w:t xml:space="preserve">В соответствии с п. </w:t>
      </w:r>
      <w:proofErr w:type="gramStart"/>
      <w:r>
        <w:rPr>
          <w:sz w:val="28"/>
          <w:szCs w:val="28"/>
        </w:rPr>
        <w:t>3.6.,</w:t>
      </w:r>
      <w:proofErr w:type="gramEnd"/>
      <w:r>
        <w:rPr>
          <w:sz w:val="28"/>
          <w:szCs w:val="28"/>
        </w:rPr>
        <w:t xml:space="preserve"> 3.7., 3.8. раздела 3 муниципального контракта расчет за выполненные работы между Заказчиком и Подрядчиком произведен на основании предоставленных Подрядчиком:</w:t>
      </w:r>
    </w:p>
    <w:p w:rsidR="008840F4" w:rsidRDefault="008840F4" w:rsidP="008840F4">
      <w:pPr>
        <w:autoSpaceDE w:val="0"/>
        <w:autoSpaceDN w:val="0"/>
        <w:adjustRightInd w:val="0"/>
        <w:jc w:val="both"/>
        <w:rPr>
          <w:sz w:val="28"/>
          <w:szCs w:val="28"/>
        </w:rPr>
      </w:pPr>
      <w:r>
        <w:rPr>
          <w:sz w:val="28"/>
          <w:szCs w:val="28"/>
        </w:rPr>
        <w:t>- акта приемки выполненных работ (КС-2) от 10.06.2019 г., справки о стоимости выполненных работ и затрат (форма КС-3) и счета от 10.06.2019 г. № 3 платежными поручениями от 17</w:t>
      </w:r>
      <w:r w:rsidRPr="00F27430">
        <w:rPr>
          <w:sz w:val="28"/>
          <w:szCs w:val="28"/>
        </w:rPr>
        <w:t>.06.2019 г.</w:t>
      </w:r>
      <w:r>
        <w:rPr>
          <w:sz w:val="28"/>
          <w:szCs w:val="28"/>
        </w:rPr>
        <w:t xml:space="preserve"> № 355537 на сумму 1010,</w:t>
      </w:r>
      <w:proofErr w:type="gramStart"/>
      <w:r>
        <w:rPr>
          <w:sz w:val="28"/>
          <w:szCs w:val="28"/>
        </w:rPr>
        <w:t>1  тыс.</w:t>
      </w:r>
      <w:proofErr w:type="gramEnd"/>
      <w:r>
        <w:rPr>
          <w:sz w:val="28"/>
          <w:szCs w:val="28"/>
        </w:rPr>
        <w:t xml:space="preserve"> руб. и № 355538 на сумму 1827,9 тыс. руб.;</w:t>
      </w:r>
    </w:p>
    <w:p w:rsidR="008840F4" w:rsidRDefault="008840F4" w:rsidP="008840F4">
      <w:pPr>
        <w:autoSpaceDE w:val="0"/>
        <w:autoSpaceDN w:val="0"/>
        <w:adjustRightInd w:val="0"/>
        <w:jc w:val="both"/>
        <w:rPr>
          <w:sz w:val="28"/>
          <w:szCs w:val="28"/>
        </w:rPr>
      </w:pPr>
      <w:r>
        <w:rPr>
          <w:sz w:val="28"/>
          <w:szCs w:val="28"/>
        </w:rPr>
        <w:t>- акта приемки выполненных работ (КС-2) от 17.06.2019 г., справки о стоимости выполненных работ и затрат (форма КС-3) и счета от 17.06.2019 г. № 3 платежными поручениями от 26</w:t>
      </w:r>
      <w:r w:rsidRPr="00F27430">
        <w:rPr>
          <w:sz w:val="28"/>
          <w:szCs w:val="28"/>
        </w:rPr>
        <w:t>.06.2019 г.</w:t>
      </w:r>
      <w:r>
        <w:rPr>
          <w:sz w:val="28"/>
          <w:szCs w:val="28"/>
        </w:rPr>
        <w:t xml:space="preserve"> № 391381 на сумму 930,</w:t>
      </w:r>
      <w:proofErr w:type="gramStart"/>
      <w:r>
        <w:rPr>
          <w:sz w:val="28"/>
          <w:szCs w:val="28"/>
        </w:rPr>
        <w:t>8  тыс.</w:t>
      </w:r>
      <w:proofErr w:type="gramEnd"/>
      <w:r>
        <w:rPr>
          <w:sz w:val="28"/>
          <w:szCs w:val="28"/>
        </w:rPr>
        <w:t xml:space="preserve"> руб. и № 391378 на сумму 1684,3 тыс. руб.;</w:t>
      </w:r>
    </w:p>
    <w:p w:rsidR="008840F4" w:rsidRDefault="008840F4" w:rsidP="008840F4">
      <w:pPr>
        <w:autoSpaceDE w:val="0"/>
        <w:autoSpaceDN w:val="0"/>
        <w:adjustRightInd w:val="0"/>
        <w:jc w:val="both"/>
        <w:rPr>
          <w:sz w:val="28"/>
          <w:szCs w:val="28"/>
        </w:rPr>
      </w:pPr>
      <w:r>
        <w:rPr>
          <w:sz w:val="28"/>
          <w:szCs w:val="28"/>
        </w:rPr>
        <w:t>- акта приемки выполненных работ (КС-2) от 31.07.2019 г., справки о стоимости выполненных работ и затрат (форма КС-3) и счета от 31.07.2019 г. № 5 платежными поручениями от 13</w:t>
      </w:r>
      <w:r w:rsidRPr="00F27430">
        <w:rPr>
          <w:sz w:val="28"/>
          <w:szCs w:val="28"/>
        </w:rPr>
        <w:t>.0</w:t>
      </w:r>
      <w:r>
        <w:rPr>
          <w:sz w:val="28"/>
          <w:szCs w:val="28"/>
        </w:rPr>
        <w:t>8</w:t>
      </w:r>
      <w:r w:rsidRPr="00F27430">
        <w:rPr>
          <w:sz w:val="28"/>
          <w:szCs w:val="28"/>
        </w:rPr>
        <w:t>.2019 г.</w:t>
      </w:r>
      <w:r>
        <w:rPr>
          <w:sz w:val="28"/>
          <w:szCs w:val="28"/>
        </w:rPr>
        <w:t xml:space="preserve"> № 548145 на сумму 4601,</w:t>
      </w:r>
      <w:proofErr w:type="gramStart"/>
      <w:r>
        <w:rPr>
          <w:sz w:val="28"/>
          <w:szCs w:val="28"/>
        </w:rPr>
        <w:t>1  тыс.</w:t>
      </w:r>
      <w:proofErr w:type="gramEnd"/>
      <w:r>
        <w:rPr>
          <w:sz w:val="28"/>
          <w:szCs w:val="28"/>
        </w:rPr>
        <w:t xml:space="preserve"> руб. и № 548148 на сумму 2542,4 тыс. руб.</w:t>
      </w:r>
    </w:p>
    <w:p w:rsidR="00D11E62" w:rsidRDefault="008840F4" w:rsidP="00D11E62">
      <w:pPr>
        <w:autoSpaceDE w:val="0"/>
        <w:autoSpaceDN w:val="0"/>
        <w:adjustRightInd w:val="0"/>
        <w:jc w:val="both"/>
        <w:rPr>
          <w:sz w:val="28"/>
          <w:szCs w:val="28"/>
        </w:rPr>
      </w:pPr>
      <w:r>
        <w:rPr>
          <w:sz w:val="28"/>
          <w:szCs w:val="28"/>
        </w:rPr>
        <w:t>- акта приемки выполненных работ (КС-2) от 30.08.2019 г., справки о стоимости выполненных работ и затрат (форма КС-3) и счета от 30.08.2019 г. № 6 платежными поручениями от 05</w:t>
      </w:r>
      <w:r w:rsidRPr="00F27430">
        <w:rPr>
          <w:sz w:val="28"/>
          <w:szCs w:val="28"/>
        </w:rPr>
        <w:t>.0</w:t>
      </w:r>
      <w:r>
        <w:rPr>
          <w:sz w:val="28"/>
          <w:szCs w:val="28"/>
        </w:rPr>
        <w:t>9</w:t>
      </w:r>
      <w:r w:rsidRPr="00F27430">
        <w:rPr>
          <w:sz w:val="28"/>
          <w:szCs w:val="28"/>
        </w:rPr>
        <w:t>.2019 г.</w:t>
      </w:r>
      <w:r>
        <w:rPr>
          <w:sz w:val="28"/>
          <w:szCs w:val="28"/>
        </w:rPr>
        <w:t xml:space="preserve"> № 633144 на сумму 1886,</w:t>
      </w:r>
      <w:proofErr w:type="gramStart"/>
      <w:r>
        <w:rPr>
          <w:sz w:val="28"/>
          <w:szCs w:val="28"/>
        </w:rPr>
        <w:t>7  тыс.</w:t>
      </w:r>
      <w:proofErr w:type="gramEnd"/>
      <w:r>
        <w:rPr>
          <w:sz w:val="28"/>
          <w:szCs w:val="28"/>
        </w:rPr>
        <w:t xml:space="preserve"> руб. и № 633146 на сумму 1043,0 тыс. руб.</w:t>
      </w:r>
    </w:p>
    <w:p w:rsidR="008840F4" w:rsidRPr="004B527C" w:rsidRDefault="006A729E" w:rsidP="00D11E62">
      <w:pPr>
        <w:autoSpaceDE w:val="0"/>
        <w:autoSpaceDN w:val="0"/>
        <w:adjustRightInd w:val="0"/>
        <w:jc w:val="both"/>
        <w:rPr>
          <w:sz w:val="28"/>
          <w:szCs w:val="28"/>
        </w:rPr>
      </w:pPr>
      <w:r>
        <w:rPr>
          <w:sz w:val="28"/>
          <w:szCs w:val="28"/>
        </w:rPr>
        <w:t xml:space="preserve">     </w:t>
      </w:r>
      <w:r w:rsidR="008840F4">
        <w:rPr>
          <w:sz w:val="28"/>
          <w:szCs w:val="28"/>
        </w:rPr>
        <w:t>Администрацией муниципального образования «Город Адыгейск», по итогам выполненных работ в соответствии с п. 6.2 раздела 6, направлено ООО «</w:t>
      </w:r>
      <w:proofErr w:type="spellStart"/>
      <w:r w:rsidR="008840F4">
        <w:rPr>
          <w:sz w:val="28"/>
          <w:szCs w:val="28"/>
        </w:rPr>
        <w:t>Агнус</w:t>
      </w:r>
      <w:proofErr w:type="spellEnd"/>
      <w:r w:rsidR="008840F4">
        <w:rPr>
          <w:sz w:val="28"/>
          <w:szCs w:val="28"/>
        </w:rPr>
        <w:t xml:space="preserve">» требование об уплате неустоек (штрафов, пеней) в связи нарушением </w:t>
      </w:r>
      <w:r w:rsidR="008840F4" w:rsidRPr="0014438B">
        <w:rPr>
          <w:sz w:val="28"/>
          <w:szCs w:val="28"/>
        </w:rPr>
        <w:t>п. 3.1. раздела 3 муниципа</w:t>
      </w:r>
      <w:r w:rsidR="008840F4">
        <w:rPr>
          <w:sz w:val="28"/>
          <w:szCs w:val="28"/>
        </w:rPr>
        <w:t>льного контракта в сумме 138,1 тыс. руб. Платежным поручением от 06.09.2019 г. № 1684 пеня в сумме 138,1 тыс. руб. оплачена ООО «</w:t>
      </w:r>
      <w:proofErr w:type="spellStart"/>
      <w:r w:rsidR="008840F4">
        <w:rPr>
          <w:sz w:val="28"/>
          <w:szCs w:val="28"/>
        </w:rPr>
        <w:t>Агнус</w:t>
      </w:r>
      <w:proofErr w:type="spellEnd"/>
      <w:r w:rsidR="008840F4">
        <w:rPr>
          <w:sz w:val="28"/>
          <w:szCs w:val="28"/>
        </w:rPr>
        <w:t>».</w:t>
      </w:r>
    </w:p>
    <w:p w:rsidR="00F4791E" w:rsidRDefault="008840F4" w:rsidP="00D11E62">
      <w:pPr>
        <w:autoSpaceDE w:val="0"/>
        <w:autoSpaceDN w:val="0"/>
        <w:adjustRightInd w:val="0"/>
        <w:jc w:val="both"/>
        <w:rPr>
          <w:rFonts w:ascii="Times New Roman" w:hAnsi="Times New Roman"/>
          <w:sz w:val="28"/>
          <w:szCs w:val="28"/>
        </w:rPr>
      </w:pPr>
      <w:r>
        <w:rPr>
          <w:sz w:val="28"/>
          <w:szCs w:val="28"/>
        </w:rPr>
        <w:tab/>
        <w:t>В рамках реализации Программы также заключен муниципальный контракт с ООО «</w:t>
      </w:r>
      <w:proofErr w:type="spellStart"/>
      <w:r>
        <w:rPr>
          <w:sz w:val="28"/>
          <w:szCs w:val="28"/>
        </w:rPr>
        <w:t>Агнус</w:t>
      </w:r>
      <w:proofErr w:type="spellEnd"/>
      <w:r>
        <w:rPr>
          <w:sz w:val="28"/>
          <w:szCs w:val="28"/>
        </w:rPr>
        <w:t xml:space="preserve">» от 09.12.2019 г. № Ф.2019.790001 на сумму 66331,8 тыс. руб. на выполнение </w:t>
      </w:r>
      <w:r w:rsidRPr="00325F60">
        <w:rPr>
          <w:sz w:val="28"/>
          <w:szCs w:val="28"/>
        </w:rPr>
        <w:t xml:space="preserve">работ по благоустройству </w:t>
      </w:r>
      <w:r>
        <w:rPr>
          <w:sz w:val="28"/>
          <w:szCs w:val="28"/>
        </w:rPr>
        <w:t>и</w:t>
      </w:r>
      <w:r w:rsidRPr="00325F60">
        <w:rPr>
          <w:sz w:val="28"/>
          <w:szCs w:val="28"/>
        </w:rPr>
        <w:t xml:space="preserve"> создания комфортной городской среды на общественной территории, расположенной по адресу: Республика Адыгея, г. Адыгейск, проспект В.И. Ленина, 21/4 (территория Мемориального комплекса «Победа»</w:t>
      </w:r>
      <w:r>
        <w:rPr>
          <w:sz w:val="28"/>
          <w:szCs w:val="28"/>
        </w:rPr>
        <w:t xml:space="preserve"> со сроком исполнения в 2020 г.</w:t>
      </w:r>
    </w:p>
    <w:p w:rsidR="00F4791E" w:rsidRDefault="00F4791E" w:rsidP="000766BD">
      <w:pPr>
        <w:ind w:firstLine="540"/>
        <w:jc w:val="both"/>
        <w:outlineLvl w:val="0"/>
        <w:rPr>
          <w:rFonts w:ascii="Times New Roman" w:hAnsi="Times New Roman"/>
          <w:sz w:val="28"/>
          <w:szCs w:val="28"/>
        </w:rPr>
      </w:pPr>
    </w:p>
    <w:p w:rsidR="001E503D" w:rsidRDefault="001E503D" w:rsidP="006A729E">
      <w:pPr>
        <w:ind w:firstLine="708"/>
        <w:jc w:val="center"/>
        <w:rPr>
          <w:rFonts w:ascii="Times New Roman" w:hAnsi="Times New Roman"/>
          <w:b/>
          <w:sz w:val="28"/>
          <w:szCs w:val="28"/>
        </w:rPr>
      </w:pPr>
    </w:p>
    <w:p w:rsidR="000766BD" w:rsidRDefault="000766BD" w:rsidP="006A729E">
      <w:pPr>
        <w:ind w:firstLine="708"/>
        <w:jc w:val="center"/>
        <w:rPr>
          <w:rFonts w:ascii="Times New Roman" w:hAnsi="Times New Roman"/>
          <w:b/>
          <w:sz w:val="28"/>
          <w:szCs w:val="28"/>
        </w:rPr>
      </w:pPr>
      <w:r w:rsidRPr="00EF3275">
        <w:rPr>
          <w:rFonts w:ascii="Times New Roman" w:hAnsi="Times New Roman"/>
          <w:b/>
          <w:sz w:val="28"/>
          <w:szCs w:val="28"/>
        </w:rPr>
        <w:t>Выводы:</w:t>
      </w:r>
    </w:p>
    <w:p w:rsidR="001E503D" w:rsidRPr="00EF3275" w:rsidRDefault="001E503D" w:rsidP="006A729E">
      <w:pPr>
        <w:ind w:firstLine="708"/>
        <w:jc w:val="center"/>
        <w:rPr>
          <w:rFonts w:ascii="Times New Roman" w:hAnsi="Times New Roman"/>
          <w:b/>
          <w:sz w:val="28"/>
          <w:szCs w:val="28"/>
        </w:rPr>
      </w:pPr>
    </w:p>
    <w:p w:rsidR="000766BD" w:rsidRPr="00EF3275" w:rsidRDefault="008840F4" w:rsidP="00F90C57">
      <w:pPr>
        <w:contextualSpacing/>
        <w:rPr>
          <w:rFonts w:ascii="Times New Roman" w:hAnsi="Times New Roman"/>
          <w:bCs/>
          <w:sz w:val="28"/>
          <w:szCs w:val="28"/>
        </w:rPr>
      </w:pPr>
      <w:r>
        <w:rPr>
          <w:rFonts w:ascii="Times New Roman" w:hAnsi="Times New Roman"/>
          <w:sz w:val="28"/>
          <w:szCs w:val="28"/>
        </w:rPr>
        <w:lastRenderedPageBreak/>
        <w:t xml:space="preserve">     </w:t>
      </w:r>
      <w:r w:rsidR="000766BD" w:rsidRPr="00EF3275">
        <w:rPr>
          <w:rFonts w:ascii="Times New Roman" w:hAnsi="Times New Roman"/>
          <w:sz w:val="28"/>
          <w:szCs w:val="28"/>
        </w:rPr>
        <w:t>Проверкой целевого и</w:t>
      </w:r>
      <w:r w:rsidR="000766BD" w:rsidRPr="00EF3275">
        <w:rPr>
          <w:rFonts w:ascii="Times New Roman" w:hAnsi="Times New Roman"/>
        </w:rPr>
        <w:t xml:space="preserve"> </w:t>
      </w:r>
      <w:r w:rsidR="000766BD" w:rsidRPr="00EF3275">
        <w:rPr>
          <w:rFonts w:ascii="Times New Roman" w:hAnsi="Times New Roman"/>
          <w:sz w:val="28"/>
          <w:szCs w:val="28"/>
        </w:rPr>
        <w:t>э</w:t>
      </w:r>
      <w:r w:rsidR="000766BD" w:rsidRPr="00EF3275">
        <w:rPr>
          <w:rFonts w:ascii="Times New Roman" w:hAnsi="Times New Roman"/>
          <w:bCs/>
          <w:sz w:val="28"/>
          <w:szCs w:val="28"/>
        </w:rPr>
        <w:t xml:space="preserve">ффективного использования средств бюджета, выделенных на реализацию муниципальной программы </w:t>
      </w:r>
      <w:r w:rsidR="000766BD" w:rsidRPr="00EF3275">
        <w:rPr>
          <w:rFonts w:ascii="Times New Roman" w:hAnsi="Times New Roman"/>
          <w:sz w:val="28"/>
          <w:szCs w:val="28"/>
        </w:rPr>
        <w:t>«</w:t>
      </w:r>
      <w:r w:rsidR="00F90C57">
        <w:rPr>
          <w:rFonts w:ascii="Times New Roman" w:hAnsi="Times New Roman"/>
          <w:sz w:val="28"/>
          <w:szCs w:val="28"/>
        </w:rPr>
        <w:t xml:space="preserve">Формирование современной городской среды муниципального образования «Город Адыгейск» на 2018-2024 </w:t>
      </w:r>
      <w:proofErr w:type="gramStart"/>
      <w:r w:rsidR="00F90C57">
        <w:rPr>
          <w:rFonts w:ascii="Times New Roman" w:hAnsi="Times New Roman"/>
          <w:sz w:val="28"/>
          <w:szCs w:val="28"/>
        </w:rPr>
        <w:t>годы</w:t>
      </w:r>
      <w:r w:rsidR="000766BD" w:rsidRPr="00EF3275">
        <w:rPr>
          <w:rFonts w:ascii="Times New Roman" w:hAnsi="Times New Roman"/>
          <w:sz w:val="28"/>
          <w:szCs w:val="28"/>
        </w:rPr>
        <w:t xml:space="preserve">» </w:t>
      </w:r>
      <w:r w:rsidR="000766BD" w:rsidRPr="00EF3275">
        <w:rPr>
          <w:rFonts w:ascii="Times New Roman" w:hAnsi="Times New Roman"/>
          <w:bCs/>
          <w:sz w:val="28"/>
          <w:szCs w:val="28"/>
        </w:rPr>
        <w:t xml:space="preserve"> </w:t>
      </w:r>
      <w:r w:rsidR="000766BD" w:rsidRPr="00EF3275">
        <w:rPr>
          <w:rFonts w:ascii="Times New Roman" w:hAnsi="Times New Roman"/>
          <w:sz w:val="28"/>
          <w:szCs w:val="28"/>
        </w:rPr>
        <w:t>нарушений</w:t>
      </w:r>
      <w:proofErr w:type="gramEnd"/>
      <w:r w:rsidR="000766BD" w:rsidRPr="00EF3275">
        <w:rPr>
          <w:rFonts w:ascii="Times New Roman" w:hAnsi="Times New Roman"/>
          <w:sz w:val="28"/>
          <w:szCs w:val="28"/>
        </w:rPr>
        <w:t xml:space="preserve"> </w:t>
      </w:r>
      <w:r w:rsidR="000766BD" w:rsidRPr="00EF3275">
        <w:rPr>
          <w:rFonts w:ascii="Times New Roman" w:hAnsi="Times New Roman"/>
          <w:bCs/>
          <w:sz w:val="28"/>
          <w:szCs w:val="28"/>
        </w:rPr>
        <w:t xml:space="preserve"> при проверке документов, нарушений законодательства в использовании бюджетных средств не установлено.</w:t>
      </w:r>
    </w:p>
    <w:p w:rsidR="00F90C57" w:rsidRDefault="001759C3" w:rsidP="001759C3">
      <w:pPr>
        <w:ind w:firstLine="360"/>
        <w:jc w:val="both"/>
        <w:rPr>
          <w:sz w:val="28"/>
          <w:szCs w:val="28"/>
        </w:rPr>
      </w:pPr>
      <w:r>
        <w:rPr>
          <w:sz w:val="28"/>
          <w:szCs w:val="28"/>
        </w:rPr>
        <w:t xml:space="preserve">По результатам контрольного мероприятия установлено, что средства субсидии, выделенные в 2019 году на цели Программы использованы в полном объеме (100%). Поставленная муниципальной программой цель достигнута, а именно: повышение уровня </w:t>
      </w:r>
      <w:proofErr w:type="gramStart"/>
      <w:r>
        <w:rPr>
          <w:sz w:val="28"/>
          <w:szCs w:val="28"/>
        </w:rPr>
        <w:t>благоустройства  дворовых</w:t>
      </w:r>
      <w:proofErr w:type="gramEnd"/>
      <w:r>
        <w:rPr>
          <w:sz w:val="28"/>
          <w:szCs w:val="28"/>
        </w:rPr>
        <w:t xml:space="preserve"> территорий многоквартирных домов и территорий общего  пользования муниципального образования «Город Адыгейск». Таким образом, Администрация муниципального образования «Город Адыгейск» эффективно использовала предоставленные субсидии.</w:t>
      </w:r>
    </w:p>
    <w:p w:rsidR="005A0CC9" w:rsidRPr="00EF3275" w:rsidRDefault="005A0CC9" w:rsidP="001759C3">
      <w:pPr>
        <w:ind w:firstLine="360"/>
        <w:jc w:val="both"/>
        <w:rPr>
          <w:rFonts w:ascii="Times New Roman" w:hAnsi="Times New Roman"/>
          <w:b/>
          <w:sz w:val="28"/>
          <w:szCs w:val="28"/>
        </w:rPr>
      </w:pPr>
    </w:p>
    <w:p w:rsidR="003F38EA" w:rsidRPr="00EF3275" w:rsidRDefault="003F38EA" w:rsidP="000766BD">
      <w:pPr>
        <w:ind w:firstLine="720"/>
        <w:jc w:val="both"/>
        <w:rPr>
          <w:rFonts w:ascii="Times New Roman" w:hAnsi="Times New Roman"/>
          <w:sz w:val="28"/>
          <w:szCs w:val="28"/>
        </w:rPr>
      </w:pPr>
      <w:bookmarkStart w:id="0" w:name="_GoBack"/>
      <w:bookmarkEnd w:id="0"/>
    </w:p>
    <w:p w:rsidR="000766BD" w:rsidRPr="00EF3275" w:rsidRDefault="000766BD" w:rsidP="000766BD">
      <w:pPr>
        <w:jc w:val="both"/>
        <w:rPr>
          <w:rFonts w:ascii="Times New Roman" w:hAnsi="Times New Roman"/>
          <w:sz w:val="28"/>
          <w:szCs w:val="28"/>
        </w:rPr>
      </w:pPr>
      <w:r w:rsidRPr="00EF3275">
        <w:rPr>
          <w:rFonts w:ascii="Times New Roman" w:hAnsi="Times New Roman"/>
          <w:sz w:val="28"/>
          <w:szCs w:val="28"/>
        </w:rPr>
        <w:t xml:space="preserve">Председатель Контрольно-счетной палаты            </w:t>
      </w:r>
    </w:p>
    <w:p w:rsidR="000766BD" w:rsidRPr="00EF3275" w:rsidRDefault="000766BD" w:rsidP="000766BD">
      <w:pPr>
        <w:jc w:val="both"/>
        <w:rPr>
          <w:rFonts w:ascii="Times New Roman" w:hAnsi="Times New Roman"/>
          <w:sz w:val="28"/>
          <w:szCs w:val="28"/>
        </w:rPr>
      </w:pPr>
      <w:r w:rsidRPr="00EF3275">
        <w:rPr>
          <w:rFonts w:ascii="Times New Roman" w:hAnsi="Times New Roman"/>
          <w:sz w:val="28"/>
          <w:szCs w:val="28"/>
        </w:rPr>
        <w:t xml:space="preserve">МО «Город </w:t>
      </w:r>
      <w:proofErr w:type="gramStart"/>
      <w:r w:rsidRPr="00EF3275">
        <w:rPr>
          <w:rFonts w:ascii="Times New Roman" w:hAnsi="Times New Roman"/>
          <w:sz w:val="28"/>
          <w:szCs w:val="28"/>
        </w:rPr>
        <w:t xml:space="preserve">Адыгейск»   </w:t>
      </w:r>
      <w:proofErr w:type="gramEnd"/>
      <w:r w:rsidRPr="00EF3275">
        <w:rPr>
          <w:rFonts w:ascii="Times New Roman" w:hAnsi="Times New Roman"/>
          <w:sz w:val="28"/>
          <w:szCs w:val="28"/>
        </w:rPr>
        <w:t xml:space="preserve">                                                           В.Ч. Джамирзе</w:t>
      </w:r>
    </w:p>
    <w:sectPr w:rsidR="000766BD" w:rsidRPr="00EF3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62B86"/>
    <w:multiLevelType w:val="hybridMultilevel"/>
    <w:tmpl w:val="43C08A6E"/>
    <w:lvl w:ilvl="0" w:tplc="51EAF1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B56A5A"/>
    <w:multiLevelType w:val="hybridMultilevel"/>
    <w:tmpl w:val="0912436E"/>
    <w:lvl w:ilvl="0" w:tplc="3A0C57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2D02DD"/>
    <w:multiLevelType w:val="hybridMultilevel"/>
    <w:tmpl w:val="85A488EE"/>
    <w:lvl w:ilvl="0" w:tplc="8702C9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CE1CC0"/>
    <w:multiLevelType w:val="hybridMultilevel"/>
    <w:tmpl w:val="23AA8250"/>
    <w:lvl w:ilvl="0" w:tplc="37ECC7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E165F2"/>
    <w:multiLevelType w:val="hybridMultilevel"/>
    <w:tmpl w:val="E816202E"/>
    <w:lvl w:ilvl="0" w:tplc="82AC7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2C176E3"/>
    <w:multiLevelType w:val="hybridMultilevel"/>
    <w:tmpl w:val="54E2F130"/>
    <w:lvl w:ilvl="0" w:tplc="7DE0A1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080070"/>
    <w:multiLevelType w:val="hybridMultilevel"/>
    <w:tmpl w:val="20EA347E"/>
    <w:lvl w:ilvl="0" w:tplc="4600EB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37724ED"/>
    <w:multiLevelType w:val="hybridMultilevel"/>
    <w:tmpl w:val="9CEC9ED8"/>
    <w:lvl w:ilvl="0" w:tplc="96CEE3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FB12B32"/>
    <w:multiLevelType w:val="hybridMultilevel"/>
    <w:tmpl w:val="BDB2E602"/>
    <w:lvl w:ilvl="0" w:tplc="11100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7C3393"/>
    <w:multiLevelType w:val="hybridMultilevel"/>
    <w:tmpl w:val="5126B870"/>
    <w:lvl w:ilvl="0" w:tplc="18025C88">
      <w:start w:val="1"/>
      <w:numFmt w:val="decimal"/>
      <w:lvlText w:val="%1."/>
      <w:lvlJc w:val="left"/>
      <w:pPr>
        <w:ind w:left="1110" w:hanging="5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6"/>
  </w:num>
  <w:num w:numId="4">
    <w:abstractNumId w:val="0"/>
  </w:num>
  <w:num w:numId="5">
    <w:abstractNumId w:val="1"/>
  </w:num>
  <w:num w:numId="6">
    <w:abstractNumId w:val="8"/>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BD"/>
    <w:rsid w:val="00001FC0"/>
    <w:rsid w:val="000022D8"/>
    <w:rsid w:val="0001007C"/>
    <w:rsid w:val="00010BD3"/>
    <w:rsid w:val="000142A1"/>
    <w:rsid w:val="00022DBB"/>
    <w:rsid w:val="00032F0F"/>
    <w:rsid w:val="000377B0"/>
    <w:rsid w:val="00042445"/>
    <w:rsid w:val="00042ED1"/>
    <w:rsid w:val="00053C51"/>
    <w:rsid w:val="00057F95"/>
    <w:rsid w:val="00065D24"/>
    <w:rsid w:val="0006702F"/>
    <w:rsid w:val="00071872"/>
    <w:rsid w:val="000766BD"/>
    <w:rsid w:val="00084E47"/>
    <w:rsid w:val="000853DE"/>
    <w:rsid w:val="000960E9"/>
    <w:rsid w:val="000B572E"/>
    <w:rsid w:val="000B65E9"/>
    <w:rsid w:val="000C3798"/>
    <w:rsid w:val="000C7796"/>
    <w:rsid w:val="000D0BCF"/>
    <w:rsid w:val="000E5CC5"/>
    <w:rsid w:val="000E77AC"/>
    <w:rsid w:val="00102078"/>
    <w:rsid w:val="00111F70"/>
    <w:rsid w:val="0011633B"/>
    <w:rsid w:val="0013043E"/>
    <w:rsid w:val="00142240"/>
    <w:rsid w:val="00144A38"/>
    <w:rsid w:val="00161DA5"/>
    <w:rsid w:val="001731EE"/>
    <w:rsid w:val="001759C3"/>
    <w:rsid w:val="00177A64"/>
    <w:rsid w:val="00187A05"/>
    <w:rsid w:val="001C189A"/>
    <w:rsid w:val="001C18C6"/>
    <w:rsid w:val="001C23BA"/>
    <w:rsid w:val="001C4C83"/>
    <w:rsid w:val="001C6253"/>
    <w:rsid w:val="001D35CE"/>
    <w:rsid w:val="001D4174"/>
    <w:rsid w:val="001D4910"/>
    <w:rsid w:val="001D5F9E"/>
    <w:rsid w:val="001D6335"/>
    <w:rsid w:val="001D7954"/>
    <w:rsid w:val="001E503D"/>
    <w:rsid w:val="001F5FAF"/>
    <w:rsid w:val="00200F77"/>
    <w:rsid w:val="002024F9"/>
    <w:rsid w:val="00203862"/>
    <w:rsid w:val="002079FC"/>
    <w:rsid w:val="00207C35"/>
    <w:rsid w:val="00210F54"/>
    <w:rsid w:val="002125F2"/>
    <w:rsid w:val="00215300"/>
    <w:rsid w:val="00216035"/>
    <w:rsid w:val="002246DF"/>
    <w:rsid w:val="0022524C"/>
    <w:rsid w:val="002257EA"/>
    <w:rsid w:val="00231BAE"/>
    <w:rsid w:val="00234D7C"/>
    <w:rsid w:val="00270315"/>
    <w:rsid w:val="00272DEB"/>
    <w:rsid w:val="00274558"/>
    <w:rsid w:val="002817F4"/>
    <w:rsid w:val="002A0E30"/>
    <w:rsid w:val="002A1738"/>
    <w:rsid w:val="002A2A07"/>
    <w:rsid w:val="002A4A10"/>
    <w:rsid w:val="002A60D6"/>
    <w:rsid w:val="002C00EF"/>
    <w:rsid w:val="002E1E77"/>
    <w:rsid w:val="002E30A2"/>
    <w:rsid w:val="00313397"/>
    <w:rsid w:val="00322BE8"/>
    <w:rsid w:val="003252C6"/>
    <w:rsid w:val="00325B2E"/>
    <w:rsid w:val="0032662C"/>
    <w:rsid w:val="00326A24"/>
    <w:rsid w:val="00330E67"/>
    <w:rsid w:val="00333808"/>
    <w:rsid w:val="003442CC"/>
    <w:rsid w:val="003629E9"/>
    <w:rsid w:val="0036713B"/>
    <w:rsid w:val="003704EC"/>
    <w:rsid w:val="00374996"/>
    <w:rsid w:val="00376982"/>
    <w:rsid w:val="003908EC"/>
    <w:rsid w:val="003A13A6"/>
    <w:rsid w:val="003A36A5"/>
    <w:rsid w:val="003B2176"/>
    <w:rsid w:val="003C5D76"/>
    <w:rsid w:val="003D0B2B"/>
    <w:rsid w:val="003E4A7A"/>
    <w:rsid w:val="003E6A97"/>
    <w:rsid w:val="003E73B5"/>
    <w:rsid w:val="003F09F6"/>
    <w:rsid w:val="003F2DA1"/>
    <w:rsid w:val="003F38EA"/>
    <w:rsid w:val="004015AC"/>
    <w:rsid w:val="00406F4D"/>
    <w:rsid w:val="004250A3"/>
    <w:rsid w:val="00430142"/>
    <w:rsid w:val="00432726"/>
    <w:rsid w:val="0045256C"/>
    <w:rsid w:val="004647B9"/>
    <w:rsid w:val="004767AA"/>
    <w:rsid w:val="00486AB2"/>
    <w:rsid w:val="00496A42"/>
    <w:rsid w:val="004A2044"/>
    <w:rsid w:val="004A42A9"/>
    <w:rsid w:val="004A6F4A"/>
    <w:rsid w:val="004B3C04"/>
    <w:rsid w:val="004B5D51"/>
    <w:rsid w:val="004C09B6"/>
    <w:rsid w:val="004D05EC"/>
    <w:rsid w:val="004F1481"/>
    <w:rsid w:val="00513C67"/>
    <w:rsid w:val="0052230E"/>
    <w:rsid w:val="00540962"/>
    <w:rsid w:val="00563537"/>
    <w:rsid w:val="00565281"/>
    <w:rsid w:val="0057573C"/>
    <w:rsid w:val="00583C7D"/>
    <w:rsid w:val="005921A7"/>
    <w:rsid w:val="00596F0B"/>
    <w:rsid w:val="005A0CC9"/>
    <w:rsid w:val="005B184D"/>
    <w:rsid w:val="005B2462"/>
    <w:rsid w:val="005C2414"/>
    <w:rsid w:val="005C2E2C"/>
    <w:rsid w:val="005D2ECF"/>
    <w:rsid w:val="005D6D77"/>
    <w:rsid w:val="005E4834"/>
    <w:rsid w:val="00604FD0"/>
    <w:rsid w:val="00605C80"/>
    <w:rsid w:val="006129B2"/>
    <w:rsid w:val="00634EC3"/>
    <w:rsid w:val="00637419"/>
    <w:rsid w:val="0064039F"/>
    <w:rsid w:val="00642BEB"/>
    <w:rsid w:val="00650B09"/>
    <w:rsid w:val="0065354E"/>
    <w:rsid w:val="00657AC9"/>
    <w:rsid w:val="00661A9C"/>
    <w:rsid w:val="00661B96"/>
    <w:rsid w:val="006742AC"/>
    <w:rsid w:val="006775B9"/>
    <w:rsid w:val="00682EC5"/>
    <w:rsid w:val="0068306D"/>
    <w:rsid w:val="0068377B"/>
    <w:rsid w:val="00686811"/>
    <w:rsid w:val="0069158D"/>
    <w:rsid w:val="006A729E"/>
    <w:rsid w:val="006B1BF3"/>
    <w:rsid w:val="006D1214"/>
    <w:rsid w:val="006F3E40"/>
    <w:rsid w:val="00700E75"/>
    <w:rsid w:val="00701B87"/>
    <w:rsid w:val="007035A0"/>
    <w:rsid w:val="00703FC4"/>
    <w:rsid w:val="0071660C"/>
    <w:rsid w:val="00720EE6"/>
    <w:rsid w:val="00721B4F"/>
    <w:rsid w:val="007259A8"/>
    <w:rsid w:val="0073312B"/>
    <w:rsid w:val="00737FD2"/>
    <w:rsid w:val="00754A5C"/>
    <w:rsid w:val="00763634"/>
    <w:rsid w:val="00766129"/>
    <w:rsid w:val="0076618E"/>
    <w:rsid w:val="00766CC0"/>
    <w:rsid w:val="00767EAC"/>
    <w:rsid w:val="0077455E"/>
    <w:rsid w:val="00797F17"/>
    <w:rsid w:val="007A7F0C"/>
    <w:rsid w:val="007B042B"/>
    <w:rsid w:val="007B3CDA"/>
    <w:rsid w:val="007B44A9"/>
    <w:rsid w:val="007B79FC"/>
    <w:rsid w:val="007C2E61"/>
    <w:rsid w:val="007C4B05"/>
    <w:rsid w:val="007E1593"/>
    <w:rsid w:val="007F0B57"/>
    <w:rsid w:val="00812789"/>
    <w:rsid w:val="008169FE"/>
    <w:rsid w:val="008258C4"/>
    <w:rsid w:val="008266EF"/>
    <w:rsid w:val="00826EBA"/>
    <w:rsid w:val="0083277D"/>
    <w:rsid w:val="008605C8"/>
    <w:rsid w:val="00861D9D"/>
    <w:rsid w:val="00863824"/>
    <w:rsid w:val="00865989"/>
    <w:rsid w:val="00870D77"/>
    <w:rsid w:val="008840F4"/>
    <w:rsid w:val="00897AD4"/>
    <w:rsid w:val="008A05DD"/>
    <w:rsid w:val="008A4F95"/>
    <w:rsid w:val="008A5AE3"/>
    <w:rsid w:val="008B2E24"/>
    <w:rsid w:val="008B4A98"/>
    <w:rsid w:val="008B70F8"/>
    <w:rsid w:val="008C6744"/>
    <w:rsid w:val="008E0712"/>
    <w:rsid w:val="008F253E"/>
    <w:rsid w:val="00905A97"/>
    <w:rsid w:val="009060B9"/>
    <w:rsid w:val="00916414"/>
    <w:rsid w:val="00917298"/>
    <w:rsid w:val="00924F28"/>
    <w:rsid w:val="0092619C"/>
    <w:rsid w:val="009313E0"/>
    <w:rsid w:val="009337CE"/>
    <w:rsid w:val="00935F37"/>
    <w:rsid w:val="009418CC"/>
    <w:rsid w:val="00944F1D"/>
    <w:rsid w:val="0095642D"/>
    <w:rsid w:val="00956C8B"/>
    <w:rsid w:val="009572A0"/>
    <w:rsid w:val="00966600"/>
    <w:rsid w:val="00971636"/>
    <w:rsid w:val="0097176C"/>
    <w:rsid w:val="009718DF"/>
    <w:rsid w:val="00981949"/>
    <w:rsid w:val="00984AAF"/>
    <w:rsid w:val="009863E1"/>
    <w:rsid w:val="009A6493"/>
    <w:rsid w:val="009A733E"/>
    <w:rsid w:val="009E4871"/>
    <w:rsid w:val="00A02830"/>
    <w:rsid w:val="00A037A9"/>
    <w:rsid w:val="00A238A1"/>
    <w:rsid w:val="00A35C9C"/>
    <w:rsid w:val="00A5608C"/>
    <w:rsid w:val="00A561DA"/>
    <w:rsid w:val="00A610A5"/>
    <w:rsid w:val="00A666B6"/>
    <w:rsid w:val="00A7582A"/>
    <w:rsid w:val="00A833D4"/>
    <w:rsid w:val="00A91DB6"/>
    <w:rsid w:val="00A92DB1"/>
    <w:rsid w:val="00A9753F"/>
    <w:rsid w:val="00AA1209"/>
    <w:rsid w:val="00AA1FB3"/>
    <w:rsid w:val="00AB2DD6"/>
    <w:rsid w:val="00AB5D6A"/>
    <w:rsid w:val="00AB7E42"/>
    <w:rsid w:val="00AC6E9B"/>
    <w:rsid w:val="00AE0AEE"/>
    <w:rsid w:val="00AF3999"/>
    <w:rsid w:val="00AF4185"/>
    <w:rsid w:val="00AF6D58"/>
    <w:rsid w:val="00B117A8"/>
    <w:rsid w:val="00B16489"/>
    <w:rsid w:val="00B26168"/>
    <w:rsid w:val="00B26F97"/>
    <w:rsid w:val="00B33982"/>
    <w:rsid w:val="00B35BD5"/>
    <w:rsid w:val="00B424B3"/>
    <w:rsid w:val="00B44C63"/>
    <w:rsid w:val="00B4699C"/>
    <w:rsid w:val="00B46D0C"/>
    <w:rsid w:val="00B71472"/>
    <w:rsid w:val="00B77D6D"/>
    <w:rsid w:val="00B805A1"/>
    <w:rsid w:val="00BA1275"/>
    <w:rsid w:val="00BB04B0"/>
    <w:rsid w:val="00BC467E"/>
    <w:rsid w:val="00BC4B4E"/>
    <w:rsid w:val="00BD0EFE"/>
    <w:rsid w:val="00BE7A64"/>
    <w:rsid w:val="00BF0063"/>
    <w:rsid w:val="00C04AED"/>
    <w:rsid w:val="00C179C2"/>
    <w:rsid w:val="00C21095"/>
    <w:rsid w:val="00C23838"/>
    <w:rsid w:val="00C25B19"/>
    <w:rsid w:val="00C26489"/>
    <w:rsid w:val="00C4483E"/>
    <w:rsid w:val="00C46112"/>
    <w:rsid w:val="00C55E6C"/>
    <w:rsid w:val="00C75617"/>
    <w:rsid w:val="00C806CD"/>
    <w:rsid w:val="00C87109"/>
    <w:rsid w:val="00CA59DD"/>
    <w:rsid w:val="00CB473E"/>
    <w:rsid w:val="00CD2FB3"/>
    <w:rsid w:val="00CD3217"/>
    <w:rsid w:val="00CD6B8C"/>
    <w:rsid w:val="00CE1D14"/>
    <w:rsid w:val="00D01506"/>
    <w:rsid w:val="00D01C9D"/>
    <w:rsid w:val="00D01CD8"/>
    <w:rsid w:val="00D05314"/>
    <w:rsid w:val="00D104B6"/>
    <w:rsid w:val="00D11E62"/>
    <w:rsid w:val="00D155AC"/>
    <w:rsid w:val="00D22584"/>
    <w:rsid w:val="00D42791"/>
    <w:rsid w:val="00D42F4A"/>
    <w:rsid w:val="00D5323B"/>
    <w:rsid w:val="00D8021B"/>
    <w:rsid w:val="00D905A6"/>
    <w:rsid w:val="00D92C9E"/>
    <w:rsid w:val="00DA2A6B"/>
    <w:rsid w:val="00DA4F65"/>
    <w:rsid w:val="00DA619D"/>
    <w:rsid w:val="00DB7E84"/>
    <w:rsid w:val="00DC5421"/>
    <w:rsid w:val="00DC7611"/>
    <w:rsid w:val="00DD506A"/>
    <w:rsid w:val="00DE3661"/>
    <w:rsid w:val="00DE511A"/>
    <w:rsid w:val="00E11F66"/>
    <w:rsid w:val="00E123E4"/>
    <w:rsid w:val="00E226C5"/>
    <w:rsid w:val="00E23133"/>
    <w:rsid w:val="00E31160"/>
    <w:rsid w:val="00E331CC"/>
    <w:rsid w:val="00E35124"/>
    <w:rsid w:val="00E44B1B"/>
    <w:rsid w:val="00E566A2"/>
    <w:rsid w:val="00E66F1A"/>
    <w:rsid w:val="00E70C75"/>
    <w:rsid w:val="00E8263B"/>
    <w:rsid w:val="00E8274D"/>
    <w:rsid w:val="00E829C7"/>
    <w:rsid w:val="00E83103"/>
    <w:rsid w:val="00E8454E"/>
    <w:rsid w:val="00E8611D"/>
    <w:rsid w:val="00E87738"/>
    <w:rsid w:val="00E936C6"/>
    <w:rsid w:val="00EA0084"/>
    <w:rsid w:val="00EA3EAE"/>
    <w:rsid w:val="00EB170A"/>
    <w:rsid w:val="00EB28B3"/>
    <w:rsid w:val="00EB521A"/>
    <w:rsid w:val="00EB5C86"/>
    <w:rsid w:val="00ED1EE5"/>
    <w:rsid w:val="00EE0A6A"/>
    <w:rsid w:val="00EF3275"/>
    <w:rsid w:val="00EF4C7B"/>
    <w:rsid w:val="00EF50CD"/>
    <w:rsid w:val="00EF6D20"/>
    <w:rsid w:val="00F002DF"/>
    <w:rsid w:val="00F012D2"/>
    <w:rsid w:val="00F028DD"/>
    <w:rsid w:val="00F06E06"/>
    <w:rsid w:val="00F13C45"/>
    <w:rsid w:val="00F1722A"/>
    <w:rsid w:val="00F22F8A"/>
    <w:rsid w:val="00F24E2E"/>
    <w:rsid w:val="00F27305"/>
    <w:rsid w:val="00F27F39"/>
    <w:rsid w:val="00F42179"/>
    <w:rsid w:val="00F4791E"/>
    <w:rsid w:val="00F47D8E"/>
    <w:rsid w:val="00F66442"/>
    <w:rsid w:val="00F70743"/>
    <w:rsid w:val="00F830E4"/>
    <w:rsid w:val="00F83347"/>
    <w:rsid w:val="00F90C57"/>
    <w:rsid w:val="00FB76A0"/>
    <w:rsid w:val="00FC01F9"/>
    <w:rsid w:val="00FD344A"/>
    <w:rsid w:val="00FE085C"/>
    <w:rsid w:val="00FF1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4401B-C97F-432F-B77F-06240C4E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C9"/>
    <w:rPr>
      <w:sz w:val="24"/>
      <w:szCs w:val="24"/>
    </w:rPr>
  </w:style>
  <w:style w:type="paragraph" w:styleId="1">
    <w:name w:val="heading 1"/>
    <w:basedOn w:val="a"/>
    <w:next w:val="a"/>
    <w:link w:val="10"/>
    <w:uiPriority w:val="9"/>
    <w:qFormat/>
    <w:rsid w:val="005A0CC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A0CC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A0CC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A0CC9"/>
    <w:pPr>
      <w:keepNext/>
      <w:spacing w:before="240" w:after="60"/>
      <w:outlineLvl w:val="3"/>
    </w:pPr>
    <w:rPr>
      <w:b/>
      <w:bCs/>
      <w:sz w:val="28"/>
      <w:szCs w:val="28"/>
    </w:rPr>
  </w:style>
  <w:style w:type="paragraph" w:styleId="5">
    <w:name w:val="heading 5"/>
    <w:basedOn w:val="a"/>
    <w:next w:val="a"/>
    <w:link w:val="50"/>
    <w:uiPriority w:val="9"/>
    <w:semiHidden/>
    <w:unhideWhenUsed/>
    <w:qFormat/>
    <w:rsid w:val="005A0CC9"/>
    <w:pPr>
      <w:spacing w:before="240" w:after="60"/>
      <w:outlineLvl w:val="4"/>
    </w:pPr>
    <w:rPr>
      <w:b/>
      <w:bCs/>
      <w:i/>
      <w:iCs/>
      <w:sz w:val="26"/>
      <w:szCs w:val="26"/>
    </w:rPr>
  </w:style>
  <w:style w:type="paragraph" w:styleId="6">
    <w:name w:val="heading 6"/>
    <w:basedOn w:val="a"/>
    <w:next w:val="a"/>
    <w:link w:val="60"/>
    <w:uiPriority w:val="9"/>
    <w:semiHidden/>
    <w:unhideWhenUsed/>
    <w:qFormat/>
    <w:rsid w:val="005A0CC9"/>
    <w:pPr>
      <w:spacing w:before="240" w:after="60"/>
      <w:outlineLvl w:val="5"/>
    </w:pPr>
    <w:rPr>
      <w:b/>
      <w:bCs/>
      <w:sz w:val="22"/>
      <w:szCs w:val="22"/>
    </w:rPr>
  </w:style>
  <w:style w:type="paragraph" w:styleId="7">
    <w:name w:val="heading 7"/>
    <w:basedOn w:val="a"/>
    <w:next w:val="a"/>
    <w:link w:val="70"/>
    <w:uiPriority w:val="9"/>
    <w:semiHidden/>
    <w:unhideWhenUsed/>
    <w:qFormat/>
    <w:rsid w:val="005A0CC9"/>
    <w:pPr>
      <w:spacing w:before="240" w:after="60"/>
      <w:outlineLvl w:val="6"/>
    </w:pPr>
  </w:style>
  <w:style w:type="paragraph" w:styleId="8">
    <w:name w:val="heading 8"/>
    <w:basedOn w:val="a"/>
    <w:next w:val="a"/>
    <w:link w:val="80"/>
    <w:uiPriority w:val="9"/>
    <w:semiHidden/>
    <w:unhideWhenUsed/>
    <w:qFormat/>
    <w:rsid w:val="005A0CC9"/>
    <w:pPr>
      <w:spacing w:before="240" w:after="60"/>
      <w:outlineLvl w:val="7"/>
    </w:pPr>
    <w:rPr>
      <w:i/>
      <w:iCs/>
    </w:rPr>
  </w:style>
  <w:style w:type="paragraph" w:styleId="9">
    <w:name w:val="heading 9"/>
    <w:basedOn w:val="a"/>
    <w:next w:val="a"/>
    <w:link w:val="90"/>
    <w:uiPriority w:val="9"/>
    <w:semiHidden/>
    <w:unhideWhenUsed/>
    <w:qFormat/>
    <w:rsid w:val="005A0CC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11D"/>
    <w:rPr>
      <w:rFonts w:ascii="Segoe UI" w:hAnsi="Segoe UI" w:cs="Segoe UI"/>
      <w:sz w:val="18"/>
      <w:szCs w:val="18"/>
    </w:rPr>
  </w:style>
  <w:style w:type="character" w:customStyle="1" w:styleId="a4">
    <w:name w:val="Текст выноски Знак"/>
    <w:basedOn w:val="a0"/>
    <w:link w:val="a3"/>
    <w:uiPriority w:val="99"/>
    <w:semiHidden/>
    <w:rsid w:val="00E8611D"/>
    <w:rPr>
      <w:rFonts w:ascii="Segoe UI" w:hAnsi="Segoe UI" w:cs="Segoe UI"/>
      <w:sz w:val="18"/>
      <w:szCs w:val="18"/>
    </w:rPr>
  </w:style>
  <w:style w:type="paragraph" w:styleId="a5">
    <w:name w:val="List Paragraph"/>
    <w:basedOn w:val="a"/>
    <w:uiPriority w:val="34"/>
    <w:qFormat/>
    <w:rsid w:val="005A0CC9"/>
    <w:pPr>
      <w:ind w:left="720"/>
      <w:contextualSpacing/>
    </w:pPr>
  </w:style>
  <w:style w:type="table" w:styleId="a6">
    <w:name w:val="Table Grid"/>
    <w:basedOn w:val="a1"/>
    <w:uiPriority w:val="39"/>
    <w:rsid w:val="005B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40F4"/>
    <w:pPr>
      <w:autoSpaceDE w:val="0"/>
      <w:autoSpaceDN w:val="0"/>
      <w:adjustRightInd w:val="0"/>
    </w:pPr>
    <w:rPr>
      <w:rFonts w:ascii="Arial" w:eastAsia="Times New Roman" w:hAnsi="Arial" w:cs="Arial"/>
      <w:sz w:val="20"/>
      <w:szCs w:val="20"/>
      <w:lang w:eastAsia="ru-RU"/>
    </w:rPr>
  </w:style>
  <w:style w:type="character" w:styleId="a7">
    <w:name w:val="Hyperlink"/>
    <w:uiPriority w:val="99"/>
    <w:unhideWhenUsed/>
    <w:rsid w:val="008840F4"/>
    <w:rPr>
      <w:color w:val="0000FF"/>
      <w:u w:val="single"/>
    </w:rPr>
  </w:style>
  <w:style w:type="character" w:customStyle="1" w:styleId="10">
    <w:name w:val="Заголовок 1 Знак"/>
    <w:basedOn w:val="a0"/>
    <w:link w:val="1"/>
    <w:uiPriority w:val="9"/>
    <w:rsid w:val="005A0CC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A0CC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A0CC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A0CC9"/>
    <w:rPr>
      <w:b/>
      <w:bCs/>
      <w:sz w:val="28"/>
      <w:szCs w:val="28"/>
    </w:rPr>
  </w:style>
  <w:style w:type="character" w:customStyle="1" w:styleId="50">
    <w:name w:val="Заголовок 5 Знак"/>
    <w:basedOn w:val="a0"/>
    <w:link w:val="5"/>
    <w:uiPriority w:val="9"/>
    <w:semiHidden/>
    <w:rsid w:val="005A0CC9"/>
    <w:rPr>
      <w:b/>
      <w:bCs/>
      <w:i/>
      <w:iCs/>
      <w:sz w:val="26"/>
      <w:szCs w:val="26"/>
    </w:rPr>
  </w:style>
  <w:style w:type="character" w:customStyle="1" w:styleId="60">
    <w:name w:val="Заголовок 6 Знак"/>
    <w:basedOn w:val="a0"/>
    <w:link w:val="6"/>
    <w:uiPriority w:val="9"/>
    <w:semiHidden/>
    <w:rsid w:val="005A0CC9"/>
    <w:rPr>
      <w:b/>
      <w:bCs/>
    </w:rPr>
  </w:style>
  <w:style w:type="character" w:customStyle="1" w:styleId="70">
    <w:name w:val="Заголовок 7 Знак"/>
    <w:basedOn w:val="a0"/>
    <w:link w:val="7"/>
    <w:uiPriority w:val="9"/>
    <w:semiHidden/>
    <w:rsid w:val="005A0CC9"/>
    <w:rPr>
      <w:sz w:val="24"/>
      <w:szCs w:val="24"/>
    </w:rPr>
  </w:style>
  <w:style w:type="character" w:customStyle="1" w:styleId="80">
    <w:name w:val="Заголовок 8 Знак"/>
    <w:basedOn w:val="a0"/>
    <w:link w:val="8"/>
    <w:uiPriority w:val="9"/>
    <w:semiHidden/>
    <w:rsid w:val="005A0CC9"/>
    <w:rPr>
      <w:i/>
      <w:iCs/>
      <w:sz w:val="24"/>
      <w:szCs w:val="24"/>
    </w:rPr>
  </w:style>
  <w:style w:type="character" w:customStyle="1" w:styleId="90">
    <w:name w:val="Заголовок 9 Знак"/>
    <w:basedOn w:val="a0"/>
    <w:link w:val="9"/>
    <w:uiPriority w:val="9"/>
    <w:semiHidden/>
    <w:rsid w:val="005A0CC9"/>
    <w:rPr>
      <w:rFonts w:asciiTheme="majorHAnsi" w:eastAsiaTheme="majorEastAsia" w:hAnsiTheme="majorHAnsi"/>
    </w:rPr>
  </w:style>
  <w:style w:type="paragraph" w:styleId="a8">
    <w:name w:val="Title"/>
    <w:basedOn w:val="a"/>
    <w:next w:val="a"/>
    <w:link w:val="a9"/>
    <w:uiPriority w:val="10"/>
    <w:qFormat/>
    <w:rsid w:val="005A0CC9"/>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5A0CC9"/>
    <w:rPr>
      <w:rFonts w:asciiTheme="majorHAnsi" w:eastAsiaTheme="majorEastAsia" w:hAnsiTheme="majorHAnsi"/>
      <w:b/>
      <w:bCs/>
      <w:kern w:val="28"/>
      <w:sz w:val="32"/>
      <w:szCs w:val="32"/>
    </w:rPr>
  </w:style>
  <w:style w:type="paragraph" w:styleId="aa">
    <w:name w:val="Subtitle"/>
    <w:basedOn w:val="a"/>
    <w:next w:val="a"/>
    <w:link w:val="ab"/>
    <w:uiPriority w:val="11"/>
    <w:qFormat/>
    <w:rsid w:val="005A0CC9"/>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5A0CC9"/>
    <w:rPr>
      <w:rFonts w:asciiTheme="majorHAnsi" w:eastAsiaTheme="majorEastAsia" w:hAnsiTheme="majorHAnsi"/>
      <w:sz w:val="24"/>
      <w:szCs w:val="24"/>
    </w:rPr>
  </w:style>
  <w:style w:type="character" w:styleId="ac">
    <w:name w:val="Strong"/>
    <w:basedOn w:val="a0"/>
    <w:uiPriority w:val="22"/>
    <w:qFormat/>
    <w:rsid w:val="005A0CC9"/>
    <w:rPr>
      <w:b/>
      <w:bCs/>
    </w:rPr>
  </w:style>
  <w:style w:type="character" w:styleId="ad">
    <w:name w:val="Emphasis"/>
    <w:basedOn w:val="a0"/>
    <w:uiPriority w:val="20"/>
    <w:qFormat/>
    <w:rsid w:val="005A0CC9"/>
    <w:rPr>
      <w:rFonts w:asciiTheme="minorHAnsi" w:hAnsiTheme="minorHAnsi"/>
      <w:b/>
      <w:i/>
      <w:iCs/>
    </w:rPr>
  </w:style>
  <w:style w:type="paragraph" w:styleId="ae">
    <w:name w:val="No Spacing"/>
    <w:basedOn w:val="a"/>
    <w:uiPriority w:val="1"/>
    <w:qFormat/>
    <w:rsid w:val="005A0CC9"/>
    <w:rPr>
      <w:szCs w:val="32"/>
    </w:rPr>
  </w:style>
  <w:style w:type="paragraph" w:styleId="21">
    <w:name w:val="Quote"/>
    <w:basedOn w:val="a"/>
    <w:next w:val="a"/>
    <w:link w:val="22"/>
    <w:uiPriority w:val="29"/>
    <w:qFormat/>
    <w:rsid w:val="005A0CC9"/>
    <w:rPr>
      <w:i/>
    </w:rPr>
  </w:style>
  <w:style w:type="character" w:customStyle="1" w:styleId="22">
    <w:name w:val="Цитата 2 Знак"/>
    <w:basedOn w:val="a0"/>
    <w:link w:val="21"/>
    <w:uiPriority w:val="29"/>
    <w:rsid w:val="005A0CC9"/>
    <w:rPr>
      <w:i/>
      <w:sz w:val="24"/>
      <w:szCs w:val="24"/>
    </w:rPr>
  </w:style>
  <w:style w:type="paragraph" w:styleId="af">
    <w:name w:val="Intense Quote"/>
    <w:basedOn w:val="a"/>
    <w:next w:val="a"/>
    <w:link w:val="af0"/>
    <w:uiPriority w:val="30"/>
    <w:qFormat/>
    <w:rsid w:val="005A0CC9"/>
    <w:pPr>
      <w:ind w:left="720" w:right="720"/>
    </w:pPr>
    <w:rPr>
      <w:b/>
      <w:i/>
      <w:szCs w:val="22"/>
    </w:rPr>
  </w:style>
  <w:style w:type="character" w:customStyle="1" w:styleId="af0">
    <w:name w:val="Выделенная цитата Знак"/>
    <w:basedOn w:val="a0"/>
    <w:link w:val="af"/>
    <w:uiPriority w:val="30"/>
    <w:rsid w:val="005A0CC9"/>
    <w:rPr>
      <w:b/>
      <w:i/>
      <w:sz w:val="24"/>
    </w:rPr>
  </w:style>
  <w:style w:type="character" w:styleId="af1">
    <w:name w:val="Subtle Emphasis"/>
    <w:uiPriority w:val="19"/>
    <w:qFormat/>
    <w:rsid w:val="005A0CC9"/>
    <w:rPr>
      <w:i/>
      <w:color w:val="5A5A5A" w:themeColor="text1" w:themeTint="A5"/>
    </w:rPr>
  </w:style>
  <w:style w:type="character" w:styleId="af2">
    <w:name w:val="Intense Emphasis"/>
    <w:basedOn w:val="a0"/>
    <w:uiPriority w:val="21"/>
    <w:qFormat/>
    <w:rsid w:val="005A0CC9"/>
    <w:rPr>
      <w:b/>
      <w:i/>
      <w:sz w:val="24"/>
      <w:szCs w:val="24"/>
      <w:u w:val="single"/>
    </w:rPr>
  </w:style>
  <w:style w:type="character" w:styleId="af3">
    <w:name w:val="Subtle Reference"/>
    <w:basedOn w:val="a0"/>
    <w:uiPriority w:val="31"/>
    <w:qFormat/>
    <w:rsid w:val="005A0CC9"/>
    <w:rPr>
      <w:sz w:val="24"/>
      <w:szCs w:val="24"/>
      <w:u w:val="single"/>
    </w:rPr>
  </w:style>
  <w:style w:type="character" w:styleId="af4">
    <w:name w:val="Intense Reference"/>
    <w:basedOn w:val="a0"/>
    <w:uiPriority w:val="32"/>
    <w:qFormat/>
    <w:rsid w:val="005A0CC9"/>
    <w:rPr>
      <w:b/>
      <w:sz w:val="24"/>
      <w:u w:val="single"/>
    </w:rPr>
  </w:style>
  <w:style w:type="character" w:styleId="af5">
    <w:name w:val="Book Title"/>
    <w:basedOn w:val="a0"/>
    <w:uiPriority w:val="33"/>
    <w:qFormat/>
    <w:rsid w:val="005A0CC9"/>
    <w:rPr>
      <w:rFonts w:asciiTheme="majorHAnsi" w:eastAsiaTheme="majorEastAsia" w:hAnsiTheme="majorHAnsi"/>
      <w:b/>
      <w:i/>
      <w:sz w:val="24"/>
      <w:szCs w:val="24"/>
    </w:rPr>
  </w:style>
  <w:style w:type="paragraph" w:styleId="af6">
    <w:name w:val="TOC Heading"/>
    <w:basedOn w:val="1"/>
    <w:next w:val="a"/>
    <w:uiPriority w:val="39"/>
    <w:semiHidden/>
    <w:unhideWhenUsed/>
    <w:qFormat/>
    <w:rsid w:val="005A0C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geisk.ru/arch/&#1055;&#1077;&#1088;&#1074;&#1086;&#1085;&#1072;&#1095;&#1072;&#1083;&#1100;&#1085;&#1099;&#1081;%20&#1073;&#1102;&#1076;&#1078;&#1077;&#1090;%202019&#1075;.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5405-C9A8-4660-8A18-63C3A049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KSP</cp:lastModifiedBy>
  <cp:revision>3</cp:revision>
  <cp:lastPrinted>2020-03-05T08:56:00Z</cp:lastPrinted>
  <dcterms:created xsi:type="dcterms:W3CDTF">2020-12-25T07:24:00Z</dcterms:created>
  <dcterms:modified xsi:type="dcterms:W3CDTF">2020-12-25T07:32:00Z</dcterms:modified>
</cp:coreProperties>
</file>