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E4" w:rsidRPr="005F0EE4" w:rsidRDefault="005F0EE4" w:rsidP="00032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EE4">
        <w:rPr>
          <w:rFonts w:ascii="Times New Roman" w:hAnsi="Times New Roman" w:cs="Times New Roman"/>
          <w:sz w:val="28"/>
          <w:szCs w:val="28"/>
        </w:rPr>
        <w:t>РЕСПУБЛИКА АДЫГЕЯ</w:t>
      </w:r>
    </w:p>
    <w:p w:rsidR="005F0EE4" w:rsidRPr="005F0EE4" w:rsidRDefault="005F0EE4" w:rsidP="00032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EE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Адыгейск»</w:t>
      </w:r>
    </w:p>
    <w:p w:rsidR="005F0EE4" w:rsidRPr="005F0EE4" w:rsidRDefault="005F0EE4" w:rsidP="00032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E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0EE4" w:rsidRPr="005F0EE4" w:rsidRDefault="005F0EE4" w:rsidP="0003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EE4">
        <w:rPr>
          <w:rFonts w:ascii="Times New Roman" w:hAnsi="Times New Roman" w:cs="Times New Roman"/>
          <w:sz w:val="28"/>
          <w:szCs w:val="28"/>
        </w:rPr>
        <w:t>от____________ 2019 г.                                                                     №________</w:t>
      </w:r>
    </w:p>
    <w:p w:rsidR="005F0EE4" w:rsidRDefault="005F0EE4" w:rsidP="00032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EE4">
        <w:rPr>
          <w:rFonts w:ascii="Times New Roman" w:hAnsi="Times New Roman" w:cs="Times New Roman"/>
          <w:sz w:val="28"/>
          <w:szCs w:val="28"/>
        </w:rPr>
        <w:t>г.</w:t>
      </w:r>
      <w:r w:rsidR="00E41F8B">
        <w:rPr>
          <w:rFonts w:ascii="Times New Roman" w:hAnsi="Times New Roman" w:cs="Times New Roman"/>
          <w:sz w:val="28"/>
          <w:szCs w:val="28"/>
        </w:rPr>
        <w:t xml:space="preserve"> </w:t>
      </w:r>
      <w:r w:rsidRPr="005F0EE4">
        <w:rPr>
          <w:rFonts w:ascii="Times New Roman" w:hAnsi="Times New Roman" w:cs="Times New Roman"/>
          <w:sz w:val="28"/>
          <w:szCs w:val="28"/>
        </w:rPr>
        <w:t>Адыгейск</w:t>
      </w:r>
    </w:p>
    <w:p w:rsidR="00032FBF" w:rsidRDefault="00032FBF" w:rsidP="00032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FBF" w:rsidRPr="005F0EE4" w:rsidRDefault="00032FBF" w:rsidP="00032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EE4" w:rsidRPr="00C56C0A" w:rsidRDefault="00CF076A" w:rsidP="00032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осуществления оценки</w:t>
      </w:r>
      <w:r w:rsidR="00EB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расходов муниципального образования «Город Адыгейск»</w:t>
      </w:r>
    </w:p>
    <w:p w:rsidR="00032FBF" w:rsidRDefault="00032FBF" w:rsidP="00F71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4D" w:rsidRPr="00AF72CC" w:rsidRDefault="00C12E4D" w:rsidP="00F71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E4" w:rsidRPr="00FE1109" w:rsidRDefault="00F713AB" w:rsidP="00EC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0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07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</w:t>
      </w:r>
      <w:r w:rsidR="0030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174.3 Бюджетного кодекса Российской Федерации</w:t>
      </w:r>
      <w:r w:rsidR="00CF0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пунктом 23.2 статьи 12 Закона Республики Адыгея «О бюджетном процессе в Республике Адыгея»</w:t>
      </w:r>
      <w:r w:rsidR="0030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EE4" w:rsidRPr="00FE1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2FBF" w:rsidRPr="00FE1109" w:rsidRDefault="00032FBF" w:rsidP="00EC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4D" w:rsidRDefault="00CF076A" w:rsidP="00C12E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Порядок осуществления оценки налоговых расходов муниципального образования </w:t>
      </w:r>
      <w:r w:rsidR="00F50AD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Адыгейск» согласно приложению</w:t>
      </w:r>
      <w:r w:rsidR="00E76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96E" w:rsidRPr="008F40C6" w:rsidRDefault="0041396E" w:rsidP="00C12E4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«Город Адыгейск» и в печатном средстве массовой информации газете «Единство».</w:t>
      </w:r>
    </w:p>
    <w:p w:rsidR="00FE1109" w:rsidRPr="00C12E4D" w:rsidRDefault="00ED5E86" w:rsidP="00C12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данного постановления возложить на начальника финансового управления муниципального образования «Город Адыгейск» </w:t>
      </w:r>
      <w:proofErr w:type="spellStart"/>
      <w:r w:rsidR="00191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Панеш</w:t>
      </w:r>
      <w:proofErr w:type="spellEnd"/>
      <w:r w:rsidR="0019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</w:t>
      </w:r>
    </w:p>
    <w:p w:rsidR="005F0EE4" w:rsidRPr="00191EE2" w:rsidRDefault="00ED5E86" w:rsidP="00C12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0EE4" w:rsidRPr="0019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</w:t>
      </w:r>
      <w:r w:rsidR="00E41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 его подписания</w:t>
      </w:r>
      <w:r w:rsidR="005F0EE4" w:rsidRPr="00B33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E4D" w:rsidRDefault="00C12E4D" w:rsidP="00032FBF">
      <w:pPr>
        <w:pStyle w:val="3"/>
        <w:spacing w:after="0"/>
        <w:rPr>
          <w:sz w:val="28"/>
          <w:szCs w:val="28"/>
        </w:rPr>
      </w:pPr>
    </w:p>
    <w:p w:rsidR="00C12E4D" w:rsidRDefault="00C12E4D" w:rsidP="00032FBF">
      <w:pPr>
        <w:pStyle w:val="3"/>
        <w:spacing w:after="0"/>
        <w:rPr>
          <w:sz w:val="28"/>
          <w:szCs w:val="28"/>
        </w:rPr>
      </w:pPr>
    </w:p>
    <w:p w:rsidR="00B677B1" w:rsidRDefault="00B677B1" w:rsidP="00032FBF">
      <w:pPr>
        <w:pStyle w:val="3"/>
        <w:spacing w:after="0"/>
        <w:rPr>
          <w:sz w:val="28"/>
          <w:szCs w:val="28"/>
        </w:rPr>
      </w:pPr>
    </w:p>
    <w:p w:rsidR="00C12E4D" w:rsidRDefault="00C12E4D" w:rsidP="00032FBF">
      <w:pPr>
        <w:pStyle w:val="3"/>
        <w:spacing w:after="0"/>
        <w:rPr>
          <w:sz w:val="28"/>
          <w:szCs w:val="28"/>
        </w:rPr>
      </w:pPr>
    </w:p>
    <w:p w:rsidR="005F0EE4" w:rsidRDefault="00B33868" w:rsidP="00032FB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0EE4">
        <w:rPr>
          <w:sz w:val="28"/>
          <w:szCs w:val="28"/>
        </w:rPr>
        <w:t xml:space="preserve"> муниципального образования                                                                  «Город  Адыгейск»                                                                    </w:t>
      </w:r>
      <w:r>
        <w:rPr>
          <w:sz w:val="28"/>
          <w:szCs w:val="28"/>
        </w:rPr>
        <w:t xml:space="preserve">      М.А.Тлехас</w:t>
      </w:r>
      <w:r w:rsidR="005F0EE4">
        <w:rPr>
          <w:sz w:val="28"/>
          <w:szCs w:val="28"/>
        </w:rPr>
        <w:t xml:space="preserve">                                       </w:t>
      </w:r>
    </w:p>
    <w:p w:rsidR="00407FB1" w:rsidRDefault="005F0EE4" w:rsidP="00032FBF">
      <w:pPr>
        <w:pStyle w:val="3"/>
        <w:spacing w:after="0"/>
        <w:rPr>
          <w:b/>
          <w:sz w:val="28"/>
        </w:rPr>
      </w:pPr>
      <w:r w:rsidRPr="005F0EE4">
        <w:rPr>
          <w:b/>
          <w:sz w:val="28"/>
        </w:rPr>
        <w:t xml:space="preserve">                                    </w:t>
      </w:r>
    </w:p>
    <w:p w:rsidR="00FF0167" w:rsidRDefault="00407FB1" w:rsidP="00032FBF">
      <w:pPr>
        <w:pStyle w:val="3"/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5F0EE4" w:rsidRPr="005F0EE4">
        <w:rPr>
          <w:b/>
          <w:sz w:val="28"/>
        </w:rPr>
        <w:t xml:space="preserve">  </w:t>
      </w:r>
    </w:p>
    <w:p w:rsidR="00FF0167" w:rsidRDefault="00FF0167" w:rsidP="00032FBF">
      <w:pPr>
        <w:pStyle w:val="3"/>
        <w:spacing w:after="0"/>
        <w:rPr>
          <w:b/>
          <w:sz w:val="28"/>
        </w:rPr>
      </w:pPr>
    </w:p>
    <w:p w:rsidR="0088092B" w:rsidRDefault="0088092B" w:rsidP="00032FBF">
      <w:pPr>
        <w:pStyle w:val="3"/>
        <w:spacing w:after="0"/>
        <w:rPr>
          <w:b/>
          <w:sz w:val="28"/>
        </w:rPr>
      </w:pPr>
    </w:p>
    <w:p w:rsidR="0088092B" w:rsidRDefault="0088092B" w:rsidP="00032FBF">
      <w:pPr>
        <w:pStyle w:val="3"/>
        <w:spacing w:after="0"/>
        <w:rPr>
          <w:b/>
          <w:sz w:val="28"/>
        </w:rPr>
      </w:pPr>
    </w:p>
    <w:p w:rsidR="0088092B" w:rsidRDefault="0088092B" w:rsidP="00032FBF">
      <w:pPr>
        <w:pStyle w:val="3"/>
        <w:spacing w:after="0"/>
        <w:rPr>
          <w:b/>
          <w:sz w:val="28"/>
        </w:rPr>
      </w:pPr>
    </w:p>
    <w:p w:rsidR="0088092B" w:rsidRDefault="0088092B" w:rsidP="00032FBF">
      <w:pPr>
        <w:pStyle w:val="3"/>
        <w:spacing w:after="0"/>
        <w:rPr>
          <w:b/>
          <w:sz w:val="28"/>
        </w:rPr>
      </w:pPr>
    </w:p>
    <w:p w:rsidR="0088092B" w:rsidRDefault="0088092B" w:rsidP="00032FBF">
      <w:pPr>
        <w:pStyle w:val="3"/>
        <w:spacing w:after="0"/>
        <w:rPr>
          <w:b/>
          <w:sz w:val="28"/>
        </w:rPr>
      </w:pPr>
    </w:p>
    <w:p w:rsidR="0088092B" w:rsidRDefault="0088092B" w:rsidP="00032FBF">
      <w:pPr>
        <w:pStyle w:val="3"/>
        <w:spacing w:after="0"/>
        <w:rPr>
          <w:b/>
          <w:sz w:val="28"/>
        </w:rPr>
      </w:pPr>
    </w:p>
    <w:p w:rsidR="0088092B" w:rsidRDefault="0088092B" w:rsidP="00032FBF">
      <w:pPr>
        <w:pStyle w:val="3"/>
        <w:spacing w:after="0"/>
        <w:rPr>
          <w:b/>
          <w:sz w:val="28"/>
        </w:rPr>
      </w:pPr>
    </w:p>
    <w:p w:rsidR="00FF0167" w:rsidRDefault="00FF0167" w:rsidP="00032FBF">
      <w:pPr>
        <w:pStyle w:val="3"/>
        <w:spacing w:after="0"/>
        <w:rPr>
          <w:b/>
          <w:sz w:val="28"/>
        </w:rPr>
      </w:pPr>
    </w:p>
    <w:p w:rsidR="00FF0167" w:rsidRDefault="00FF0167" w:rsidP="00032FBF">
      <w:pPr>
        <w:pStyle w:val="3"/>
        <w:spacing w:after="0"/>
        <w:rPr>
          <w:b/>
          <w:sz w:val="28"/>
        </w:rPr>
      </w:pPr>
    </w:p>
    <w:p w:rsidR="005F0EE4" w:rsidRDefault="005F0EE4" w:rsidP="000B1F8B">
      <w:pPr>
        <w:pStyle w:val="3"/>
        <w:spacing w:after="0"/>
        <w:jc w:val="center"/>
        <w:rPr>
          <w:b/>
          <w:sz w:val="28"/>
        </w:rPr>
      </w:pPr>
      <w:r w:rsidRPr="005F0EE4">
        <w:rPr>
          <w:b/>
          <w:sz w:val="28"/>
        </w:rPr>
        <w:lastRenderedPageBreak/>
        <w:t>ЛИСТ СОГЛАСОВАНИЯ</w:t>
      </w:r>
    </w:p>
    <w:p w:rsidR="00FF0167" w:rsidRPr="005F0EE4" w:rsidRDefault="00FF0167" w:rsidP="00032FBF">
      <w:pPr>
        <w:pStyle w:val="3"/>
        <w:spacing w:after="0"/>
        <w:rPr>
          <w:b/>
          <w:sz w:val="28"/>
        </w:rPr>
      </w:pPr>
    </w:p>
    <w:p w:rsidR="005F0EE4" w:rsidRDefault="006C6A64" w:rsidP="005A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проекта постановления </w:t>
      </w:r>
      <w:r w:rsidR="005F0EE4" w:rsidRPr="005F0EE4">
        <w:rPr>
          <w:rFonts w:ascii="Times New Roman" w:hAnsi="Times New Roman" w:cs="Times New Roman"/>
          <w:sz w:val="28"/>
        </w:rPr>
        <w:t xml:space="preserve">муниципального образования «Город Адыгейск» </w:t>
      </w:r>
      <w:proofErr w:type="gramStart"/>
      <w:r w:rsidR="005F0EE4" w:rsidRPr="005F0EE4">
        <w:rPr>
          <w:rFonts w:ascii="Times New Roman" w:hAnsi="Times New Roman" w:cs="Times New Roman"/>
          <w:sz w:val="28"/>
        </w:rPr>
        <w:t>от</w:t>
      </w:r>
      <w:proofErr w:type="gramEnd"/>
      <w:r w:rsidR="005F0EE4" w:rsidRPr="005F0EE4">
        <w:rPr>
          <w:rFonts w:ascii="Times New Roman" w:hAnsi="Times New Roman" w:cs="Times New Roman"/>
          <w:sz w:val="28"/>
        </w:rPr>
        <w:t>__________№___</w:t>
      </w:r>
      <w:r w:rsidR="005F0EE4" w:rsidRPr="005F0EE4">
        <w:rPr>
          <w:rFonts w:ascii="Times New Roman" w:hAnsi="Times New Roman" w:cs="Times New Roman"/>
        </w:rPr>
        <w:t xml:space="preserve"> </w:t>
      </w:r>
      <w:r w:rsidR="005F0EE4">
        <w:t xml:space="preserve">  </w:t>
      </w:r>
      <w:r w:rsidR="0088092B">
        <w:t xml:space="preserve"> </w:t>
      </w:r>
      <w:r w:rsidR="0088092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809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осуществления оценки</w:t>
      </w:r>
      <w:r w:rsidR="0088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расходов муниципального образования «Город Адыгейск</w:t>
      </w:r>
      <w:r w:rsidR="008C22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2E4D" w:rsidRDefault="00C12E4D" w:rsidP="005A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4D" w:rsidRPr="00AF72CC" w:rsidRDefault="00C12E4D" w:rsidP="005A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EE4" w:rsidRDefault="005F0EE4" w:rsidP="00032FB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5F0EE4" w:rsidRDefault="005F0EE4" w:rsidP="00032FBF">
      <w:pPr>
        <w:pStyle w:val="3"/>
        <w:spacing w:after="0"/>
        <w:rPr>
          <w:sz w:val="28"/>
        </w:rPr>
      </w:pPr>
      <w:r>
        <w:rPr>
          <w:sz w:val="28"/>
        </w:rPr>
        <w:t>Проект подготовлен и внесен:</w:t>
      </w:r>
    </w:p>
    <w:p w:rsidR="005F0EE4" w:rsidRPr="0079756C" w:rsidRDefault="0079756C" w:rsidP="00032FBF">
      <w:pPr>
        <w:pStyle w:val="3"/>
        <w:spacing w:after="0"/>
        <w:rPr>
          <w:sz w:val="28"/>
        </w:rPr>
      </w:pPr>
      <w:r w:rsidRPr="0079756C">
        <w:rPr>
          <w:sz w:val="28"/>
        </w:rPr>
        <w:t>Н</w:t>
      </w:r>
      <w:r w:rsidR="005F0EE4" w:rsidRPr="0079756C">
        <w:rPr>
          <w:sz w:val="28"/>
        </w:rPr>
        <w:t>ачальник финансового управления</w:t>
      </w:r>
    </w:p>
    <w:p w:rsidR="005F0EE4" w:rsidRPr="0079756C" w:rsidRDefault="005F0EE4" w:rsidP="00032FBF">
      <w:pPr>
        <w:pStyle w:val="3"/>
        <w:spacing w:after="0"/>
        <w:rPr>
          <w:sz w:val="28"/>
        </w:rPr>
      </w:pPr>
      <w:r w:rsidRPr="0079756C">
        <w:rPr>
          <w:sz w:val="28"/>
        </w:rPr>
        <w:t>администрации муниципального образования</w:t>
      </w:r>
    </w:p>
    <w:p w:rsidR="005F0EE4" w:rsidRDefault="005F0EE4" w:rsidP="00032FBF">
      <w:pPr>
        <w:pStyle w:val="3"/>
        <w:spacing w:after="0"/>
        <w:rPr>
          <w:sz w:val="28"/>
        </w:rPr>
      </w:pPr>
      <w:r w:rsidRPr="0079756C">
        <w:rPr>
          <w:sz w:val="28"/>
        </w:rPr>
        <w:t xml:space="preserve"> «Город Адыгейск»</w:t>
      </w:r>
      <w:r w:rsidRPr="0079756C">
        <w:rPr>
          <w:sz w:val="28"/>
        </w:rPr>
        <w:tab/>
      </w:r>
      <w:r w:rsidRPr="0079756C">
        <w:rPr>
          <w:sz w:val="28"/>
        </w:rPr>
        <w:tab/>
      </w:r>
      <w:r w:rsidRPr="0079756C">
        <w:rPr>
          <w:sz w:val="28"/>
        </w:rPr>
        <w:tab/>
        <w:t xml:space="preserve">      </w:t>
      </w:r>
      <w:r w:rsidR="00187954" w:rsidRPr="0079756C">
        <w:rPr>
          <w:sz w:val="28"/>
        </w:rPr>
        <w:t xml:space="preserve"> </w:t>
      </w:r>
      <w:r w:rsidR="00187954" w:rsidRPr="0079756C">
        <w:rPr>
          <w:sz w:val="28"/>
        </w:rPr>
        <w:tab/>
      </w:r>
      <w:r w:rsidR="0079756C" w:rsidRPr="0079756C">
        <w:rPr>
          <w:sz w:val="28"/>
        </w:rPr>
        <w:tab/>
      </w:r>
      <w:r w:rsidR="0079756C" w:rsidRPr="0079756C">
        <w:rPr>
          <w:sz w:val="28"/>
        </w:rPr>
        <w:tab/>
        <w:t xml:space="preserve">                   </w:t>
      </w:r>
      <w:r w:rsidR="002E4875">
        <w:rPr>
          <w:sz w:val="28"/>
        </w:rPr>
        <w:t xml:space="preserve"> </w:t>
      </w:r>
      <w:r w:rsidR="0079756C" w:rsidRPr="0079756C">
        <w:rPr>
          <w:sz w:val="28"/>
        </w:rPr>
        <w:t>С.Г.</w:t>
      </w:r>
      <w:r w:rsidR="002E4875">
        <w:rPr>
          <w:sz w:val="28"/>
        </w:rPr>
        <w:t xml:space="preserve"> </w:t>
      </w:r>
      <w:r w:rsidR="0079756C" w:rsidRPr="0079756C">
        <w:rPr>
          <w:sz w:val="28"/>
        </w:rPr>
        <w:t>Панеш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F0EE4" w:rsidRDefault="005F0EE4" w:rsidP="00032FBF">
      <w:pPr>
        <w:pStyle w:val="3"/>
        <w:spacing w:after="0"/>
        <w:rPr>
          <w:sz w:val="28"/>
        </w:rPr>
      </w:pPr>
      <w:r>
        <w:rPr>
          <w:sz w:val="28"/>
        </w:rPr>
        <w:t>Проект согласован:</w:t>
      </w:r>
    </w:p>
    <w:p w:rsidR="005F0EE4" w:rsidRPr="005312AD" w:rsidRDefault="005F0EE4" w:rsidP="00032FBF">
      <w:pPr>
        <w:pStyle w:val="3"/>
        <w:spacing w:after="0"/>
        <w:rPr>
          <w:sz w:val="28"/>
        </w:rPr>
      </w:pPr>
      <w:r w:rsidRPr="005312AD">
        <w:rPr>
          <w:sz w:val="28"/>
        </w:rPr>
        <w:t xml:space="preserve">Заместитель главы </w:t>
      </w:r>
    </w:p>
    <w:p w:rsidR="005F0EE4" w:rsidRPr="005312AD" w:rsidRDefault="005F0EE4" w:rsidP="00032FBF">
      <w:pPr>
        <w:pStyle w:val="3"/>
        <w:spacing w:after="0"/>
        <w:rPr>
          <w:sz w:val="28"/>
        </w:rPr>
      </w:pPr>
      <w:r w:rsidRPr="005312AD">
        <w:rPr>
          <w:sz w:val="28"/>
        </w:rPr>
        <w:t xml:space="preserve">муниципального образования </w:t>
      </w:r>
    </w:p>
    <w:p w:rsidR="005F0EE4" w:rsidRDefault="005F0EE4" w:rsidP="00032FBF">
      <w:pPr>
        <w:pStyle w:val="3"/>
        <w:spacing w:after="0"/>
        <w:rPr>
          <w:sz w:val="28"/>
        </w:rPr>
      </w:pPr>
      <w:r w:rsidRPr="005312AD">
        <w:rPr>
          <w:sz w:val="28"/>
        </w:rPr>
        <w:t xml:space="preserve">«Город Адыгейск»                                                      </w:t>
      </w:r>
      <w:r w:rsidR="006F3BE7">
        <w:rPr>
          <w:sz w:val="28"/>
        </w:rPr>
        <w:t xml:space="preserve">   </w:t>
      </w:r>
      <w:r w:rsidRPr="005312AD">
        <w:rPr>
          <w:sz w:val="28"/>
        </w:rPr>
        <w:t xml:space="preserve">           </w:t>
      </w:r>
      <w:r w:rsidR="002E4875">
        <w:rPr>
          <w:sz w:val="28"/>
        </w:rPr>
        <w:t xml:space="preserve"> </w:t>
      </w:r>
      <w:r w:rsidRPr="005312AD">
        <w:rPr>
          <w:sz w:val="28"/>
        </w:rPr>
        <w:t xml:space="preserve">  А.А. Бахметьева</w:t>
      </w:r>
      <w:r>
        <w:rPr>
          <w:sz w:val="28"/>
        </w:rPr>
        <w:t xml:space="preserve">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</w:t>
      </w:r>
      <w:r>
        <w:rPr>
          <w:sz w:val="28"/>
        </w:rPr>
        <w:tab/>
      </w:r>
    </w:p>
    <w:p w:rsidR="006F3BE7" w:rsidRDefault="003C582F" w:rsidP="00032FBF">
      <w:pPr>
        <w:pStyle w:val="3"/>
        <w:spacing w:after="0"/>
        <w:rPr>
          <w:sz w:val="28"/>
        </w:rPr>
      </w:pPr>
      <w:r>
        <w:rPr>
          <w:sz w:val="28"/>
        </w:rPr>
        <w:t>Начальник</w:t>
      </w:r>
      <w:r w:rsidR="006F3BE7">
        <w:rPr>
          <w:sz w:val="28"/>
        </w:rPr>
        <w:t xml:space="preserve"> правового отдела</w:t>
      </w:r>
      <w:r w:rsidR="005F0EE4">
        <w:rPr>
          <w:sz w:val="28"/>
        </w:rPr>
        <w:t xml:space="preserve"> </w:t>
      </w:r>
    </w:p>
    <w:p w:rsidR="005F0EE4" w:rsidRDefault="005F0EE4" w:rsidP="00032FBF">
      <w:pPr>
        <w:pStyle w:val="3"/>
        <w:spacing w:after="0"/>
        <w:rPr>
          <w:sz w:val="28"/>
        </w:rPr>
      </w:pPr>
      <w:r>
        <w:rPr>
          <w:sz w:val="28"/>
        </w:rPr>
        <w:t>администрации муниципального образования</w:t>
      </w:r>
    </w:p>
    <w:p w:rsidR="005F0EE4" w:rsidRDefault="005F0EE4" w:rsidP="00032FBF">
      <w:pPr>
        <w:pStyle w:val="3"/>
        <w:spacing w:after="0"/>
        <w:rPr>
          <w:sz w:val="28"/>
        </w:rPr>
      </w:pPr>
      <w:r>
        <w:rPr>
          <w:sz w:val="28"/>
        </w:rPr>
        <w:t>«Город А</w:t>
      </w:r>
      <w:r w:rsidR="006F3BE7">
        <w:rPr>
          <w:sz w:val="28"/>
        </w:rPr>
        <w:t>дыгейск»</w:t>
      </w:r>
      <w:r w:rsidR="006F3BE7">
        <w:rPr>
          <w:sz w:val="28"/>
        </w:rPr>
        <w:tab/>
      </w:r>
      <w:r w:rsidR="006F3BE7">
        <w:rPr>
          <w:sz w:val="28"/>
        </w:rPr>
        <w:tab/>
      </w:r>
      <w:r w:rsidR="006F3BE7">
        <w:rPr>
          <w:sz w:val="28"/>
        </w:rPr>
        <w:tab/>
      </w:r>
      <w:r w:rsidR="006F3BE7">
        <w:rPr>
          <w:sz w:val="28"/>
        </w:rPr>
        <w:tab/>
      </w:r>
      <w:r w:rsidR="006F3BE7">
        <w:rPr>
          <w:sz w:val="28"/>
        </w:rPr>
        <w:tab/>
      </w:r>
      <w:r w:rsidR="006F3BE7">
        <w:rPr>
          <w:sz w:val="28"/>
        </w:rPr>
        <w:tab/>
      </w:r>
      <w:r w:rsidR="00FD1C7F">
        <w:rPr>
          <w:sz w:val="28"/>
        </w:rPr>
        <w:t xml:space="preserve">           </w:t>
      </w:r>
      <w:r w:rsidR="002E4875">
        <w:rPr>
          <w:sz w:val="28"/>
        </w:rPr>
        <w:t xml:space="preserve">     Ф.И. Ешу</w:t>
      </w:r>
      <w:r w:rsidR="003C582F">
        <w:rPr>
          <w:sz w:val="28"/>
        </w:rPr>
        <w:t>гова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</w:p>
    <w:p w:rsidR="006C6A64" w:rsidRDefault="006C6A64" w:rsidP="00032FBF">
      <w:pPr>
        <w:pStyle w:val="3"/>
        <w:spacing w:after="0"/>
        <w:rPr>
          <w:sz w:val="28"/>
        </w:rPr>
      </w:pPr>
      <w:r>
        <w:rPr>
          <w:sz w:val="28"/>
        </w:rPr>
        <w:t xml:space="preserve">Начальник отдела экономического </w:t>
      </w:r>
    </w:p>
    <w:p w:rsidR="006C6A64" w:rsidRDefault="006C6A64" w:rsidP="00032FBF">
      <w:pPr>
        <w:pStyle w:val="3"/>
        <w:spacing w:after="0"/>
        <w:rPr>
          <w:sz w:val="28"/>
        </w:rPr>
      </w:pPr>
      <w:r>
        <w:rPr>
          <w:sz w:val="28"/>
        </w:rPr>
        <w:t xml:space="preserve">развития, торговли и инвестиций                                                        З.М. </w:t>
      </w:r>
      <w:proofErr w:type="spellStart"/>
      <w:r>
        <w:rPr>
          <w:sz w:val="28"/>
        </w:rPr>
        <w:t>Хакуз</w:t>
      </w:r>
      <w:proofErr w:type="spellEnd"/>
    </w:p>
    <w:p w:rsidR="006C6A64" w:rsidRDefault="006C6A64" w:rsidP="00032FBF">
      <w:pPr>
        <w:pStyle w:val="3"/>
        <w:spacing w:after="0"/>
        <w:rPr>
          <w:sz w:val="28"/>
        </w:rPr>
      </w:pPr>
    </w:p>
    <w:p w:rsidR="005F0EE4" w:rsidRPr="005312AD" w:rsidRDefault="006F3BE7" w:rsidP="00032FBF">
      <w:pPr>
        <w:pStyle w:val="3"/>
        <w:spacing w:after="0"/>
        <w:rPr>
          <w:sz w:val="28"/>
        </w:rPr>
      </w:pPr>
      <w:r>
        <w:rPr>
          <w:sz w:val="28"/>
        </w:rPr>
        <w:t>Управляющий</w:t>
      </w:r>
      <w:r w:rsidR="005F0EE4" w:rsidRPr="005312AD">
        <w:rPr>
          <w:sz w:val="28"/>
        </w:rPr>
        <w:t xml:space="preserve">  делами</w:t>
      </w:r>
    </w:p>
    <w:p w:rsidR="005F0EE4" w:rsidRPr="005312AD" w:rsidRDefault="005F0EE4" w:rsidP="00032FBF">
      <w:pPr>
        <w:pStyle w:val="3"/>
        <w:spacing w:after="0"/>
        <w:rPr>
          <w:sz w:val="28"/>
        </w:rPr>
      </w:pPr>
      <w:r w:rsidRPr="005312AD">
        <w:rPr>
          <w:sz w:val="28"/>
        </w:rPr>
        <w:t xml:space="preserve">муниципального образования </w:t>
      </w:r>
    </w:p>
    <w:p w:rsidR="005F0EE4" w:rsidRDefault="005F0EE4" w:rsidP="00032FBF">
      <w:pPr>
        <w:pStyle w:val="3"/>
        <w:spacing w:after="0"/>
        <w:rPr>
          <w:sz w:val="28"/>
        </w:rPr>
      </w:pPr>
      <w:r w:rsidRPr="005312AD">
        <w:rPr>
          <w:sz w:val="28"/>
        </w:rPr>
        <w:t xml:space="preserve">«Город Адыгейск»                      </w:t>
      </w:r>
      <w:r w:rsidRPr="005312AD">
        <w:rPr>
          <w:sz w:val="28"/>
        </w:rPr>
        <w:tab/>
      </w:r>
      <w:r>
        <w:rPr>
          <w:sz w:val="28"/>
        </w:rPr>
        <w:t xml:space="preserve">                                       </w:t>
      </w:r>
      <w:r w:rsidR="009B76E7">
        <w:rPr>
          <w:sz w:val="28"/>
        </w:rPr>
        <w:t xml:space="preserve">    </w:t>
      </w:r>
      <w:r>
        <w:rPr>
          <w:sz w:val="28"/>
        </w:rPr>
        <w:t xml:space="preserve">     С.Ш</w:t>
      </w:r>
      <w:r w:rsidRPr="005312AD">
        <w:rPr>
          <w:sz w:val="28"/>
        </w:rPr>
        <w:t>.</w:t>
      </w:r>
      <w:r w:rsidR="002E4875">
        <w:rPr>
          <w:sz w:val="28"/>
        </w:rPr>
        <w:t xml:space="preserve"> </w:t>
      </w:r>
      <w:r w:rsidRPr="005312AD">
        <w:rPr>
          <w:sz w:val="28"/>
        </w:rPr>
        <w:t>Нагаюк</w:t>
      </w:r>
    </w:p>
    <w:p w:rsidR="005F0EE4" w:rsidRDefault="005F0EE4" w:rsidP="00032FBF">
      <w:pPr>
        <w:pStyle w:val="3"/>
        <w:spacing w:after="0"/>
        <w:rPr>
          <w:sz w:val="28"/>
        </w:rPr>
      </w:pPr>
    </w:p>
    <w:p w:rsidR="00862191" w:rsidRDefault="00862191" w:rsidP="00032FBF">
      <w:pPr>
        <w:pStyle w:val="3"/>
        <w:spacing w:after="0"/>
        <w:rPr>
          <w:sz w:val="28"/>
        </w:rPr>
      </w:pPr>
    </w:p>
    <w:p w:rsidR="00862191" w:rsidRDefault="00862191" w:rsidP="00032FBF">
      <w:pPr>
        <w:pStyle w:val="3"/>
        <w:spacing w:after="0"/>
        <w:rPr>
          <w:sz w:val="28"/>
        </w:rPr>
      </w:pPr>
    </w:p>
    <w:p w:rsidR="00862191" w:rsidRDefault="00862191" w:rsidP="00032FBF">
      <w:pPr>
        <w:pStyle w:val="3"/>
        <w:spacing w:after="0"/>
        <w:rPr>
          <w:sz w:val="28"/>
        </w:rPr>
      </w:pPr>
    </w:p>
    <w:p w:rsidR="00862191" w:rsidRDefault="00862191" w:rsidP="00032FBF">
      <w:pPr>
        <w:pStyle w:val="3"/>
        <w:spacing w:after="0"/>
        <w:rPr>
          <w:sz w:val="28"/>
        </w:rPr>
      </w:pPr>
    </w:p>
    <w:p w:rsidR="00862191" w:rsidRDefault="00862191" w:rsidP="00032FBF">
      <w:pPr>
        <w:pStyle w:val="3"/>
        <w:spacing w:after="0"/>
        <w:rPr>
          <w:sz w:val="28"/>
        </w:rPr>
      </w:pPr>
    </w:p>
    <w:p w:rsidR="00862191" w:rsidRDefault="00862191" w:rsidP="00032FBF">
      <w:pPr>
        <w:pStyle w:val="3"/>
        <w:spacing w:after="0"/>
        <w:rPr>
          <w:sz w:val="28"/>
        </w:rPr>
      </w:pPr>
    </w:p>
    <w:p w:rsidR="00726D99" w:rsidRDefault="00726D99" w:rsidP="00032FBF">
      <w:pPr>
        <w:pStyle w:val="3"/>
        <w:spacing w:after="0"/>
        <w:rPr>
          <w:sz w:val="28"/>
        </w:rPr>
      </w:pPr>
    </w:p>
    <w:p w:rsidR="00B677B1" w:rsidRDefault="00B677B1" w:rsidP="00032FBF">
      <w:pPr>
        <w:pStyle w:val="3"/>
        <w:spacing w:after="0"/>
        <w:rPr>
          <w:sz w:val="28"/>
        </w:rPr>
      </w:pPr>
    </w:p>
    <w:p w:rsidR="00B677B1" w:rsidRDefault="00B677B1" w:rsidP="00032FBF">
      <w:pPr>
        <w:pStyle w:val="3"/>
        <w:spacing w:after="0"/>
        <w:rPr>
          <w:sz w:val="28"/>
        </w:rPr>
      </w:pPr>
    </w:p>
    <w:p w:rsidR="00B677B1" w:rsidRDefault="00B677B1" w:rsidP="00032FBF">
      <w:pPr>
        <w:pStyle w:val="3"/>
        <w:spacing w:after="0"/>
        <w:rPr>
          <w:sz w:val="28"/>
        </w:rPr>
      </w:pPr>
    </w:p>
    <w:p w:rsidR="00B677B1" w:rsidRDefault="00B677B1" w:rsidP="00032FBF">
      <w:pPr>
        <w:pStyle w:val="3"/>
        <w:spacing w:after="0"/>
        <w:rPr>
          <w:sz w:val="28"/>
        </w:rPr>
      </w:pPr>
    </w:p>
    <w:p w:rsidR="00B677B1" w:rsidRDefault="00B677B1" w:rsidP="00032FBF">
      <w:pPr>
        <w:pStyle w:val="3"/>
        <w:spacing w:after="0"/>
        <w:rPr>
          <w:sz w:val="28"/>
        </w:rPr>
      </w:pPr>
    </w:p>
    <w:p w:rsidR="00726D99" w:rsidRDefault="00726D99" w:rsidP="00032FBF">
      <w:pPr>
        <w:pStyle w:val="3"/>
        <w:spacing w:after="0"/>
        <w:rPr>
          <w:sz w:val="22"/>
          <w:szCs w:val="22"/>
        </w:rPr>
      </w:pPr>
    </w:p>
    <w:p w:rsidR="005F0EE4" w:rsidRPr="00ED131C" w:rsidRDefault="005F0EE4" w:rsidP="00032FBF">
      <w:pPr>
        <w:pStyle w:val="3"/>
        <w:spacing w:after="0"/>
        <w:rPr>
          <w:sz w:val="28"/>
        </w:rPr>
      </w:pPr>
      <w:r>
        <w:rPr>
          <w:sz w:val="22"/>
          <w:szCs w:val="22"/>
        </w:rPr>
        <w:t>Отдел по организационным и общим вопросам - 2 экз.;</w:t>
      </w:r>
    </w:p>
    <w:p w:rsidR="005F0EE4" w:rsidRDefault="0064041B" w:rsidP="00032FBF">
      <w:pPr>
        <w:pStyle w:val="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Финансовое </w:t>
      </w:r>
      <w:r w:rsidR="005F0EE4">
        <w:rPr>
          <w:sz w:val="22"/>
          <w:szCs w:val="22"/>
        </w:rPr>
        <w:t>управление - 1 экз.;</w:t>
      </w:r>
    </w:p>
    <w:p w:rsidR="006C6A64" w:rsidRDefault="006C6A64" w:rsidP="00032FBF">
      <w:pPr>
        <w:pStyle w:val="3"/>
        <w:spacing w:after="0"/>
        <w:rPr>
          <w:sz w:val="22"/>
          <w:szCs w:val="22"/>
        </w:rPr>
      </w:pPr>
      <w:r>
        <w:rPr>
          <w:sz w:val="22"/>
          <w:szCs w:val="22"/>
        </w:rPr>
        <w:t>Отдел экономического развития, торговли и инвестиций – 1 экз.</w:t>
      </w:r>
    </w:p>
    <w:p w:rsidR="000B1F8B" w:rsidRDefault="000B1F8B" w:rsidP="00032FBF">
      <w:pPr>
        <w:pStyle w:val="3"/>
        <w:spacing w:after="0"/>
        <w:rPr>
          <w:sz w:val="22"/>
          <w:szCs w:val="22"/>
        </w:rPr>
      </w:pPr>
    </w:p>
    <w:p w:rsidR="00282484" w:rsidRDefault="00282484" w:rsidP="00032FBF">
      <w:pPr>
        <w:pStyle w:val="3"/>
        <w:spacing w:after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76"/>
        <w:gridCol w:w="3854"/>
      </w:tblGrid>
      <w:tr w:rsidR="00282484" w:rsidRPr="00282484" w:rsidTr="00C12E4D">
        <w:tc>
          <w:tcPr>
            <w:tcW w:w="5576" w:type="dxa"/>
            <w:shd w:val="clear" w:color="auto" w:fill="auto"/>
          </w:tcPr>
          <w:p w:rsidR="00282484" w:rsidRPr="00282484" w:rsidRDefault="00282484" w:rsidP="0028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6C6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282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28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4" w:type="dxa"/>
            <w:shd w:val="clear" w:color="auto" w:fill="auto"/>
          </w:tcPr>
          <w:p w:rsidR="00282484" w:rsidRPr="00282484" w:rsidRDefault="00C12E4D" w:rsidP="00A8516C">
            <w:pPr>
              <w:tabs>
                <w:tab w:val="left" w:pos="3602"/>
              </w:tabs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24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</w:p>
          <w:p w:rsidR="00282484" w:rsidRPr="00282484" w:rsidRDefault="00E24692" w:rsidP="00A8516C">
            <w:pPr>
              <w:tabs>
                <w:tab w:val="left" w:pos="3602"/>
              </w:tabs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282484" w:rsidRPr="00282484" w:rsidRDefault="00282484" w:rsidP="00B677B1">
            <w:pPr>
              <w:tabs>
                <w:tab w:val="left" w:pos="3602"/>
              </w:tabs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282484" w:rsidRPr="00282484" w:rsidRDefault="00282484" w:rsidP="00A8516C">
            <w:pPr>
              <w:tabs>
                <w:tab w:val="left" w:pos="3602"/>
              </w:tabs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«Город Адыгейск»</w:t>
            </w:r>
          </w:p>
          <w:p w:rsidR="00282484" w:rsidRPr="00282484" w:rsidRDefault="00282484" w:rsidP="00A8516C">
            <w:pPr>
              <w:tabs>
                <w:tab w:val="left" w:pos="3602"/>
              </w:tabs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от__________2019 г. № _____</w:t>
            </w:r>
          </w:p>
        </w:tc>
      </w:tr>
    </w:tbl>
    <w:p w:rsidR="00282484" w:rsidRDefault="00282484" w:rsidP="00032FBF">
      <w:pPr>
        <w:pStyle w:val="3"/>
        <w:spacing w:after="0"/>
        <w:rPr>
          <w:sz w:val="28"/>
          <w:szCs w:val="28"/>
        </w:rPr>
      </w:pPr>
    </w:p>
    <w:p w:rsidR="00E24692" w:rsidRPr="00282484" w:rsidRDefault="00E24692" w:rsidP="00032FBF">
      <w:pPr>
        <w:pStyle w:val="3"/>
        <w:spacing w:after="0"/>
        <w:rPr>
          <w:sz w:val="28"/>
          <w:szCs w:val="28"/>
        </w:rPr>
      </w:pP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оценки нало</w:t>
      </w:r>
      <w:r w:rsidR="001F48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говых расходов             муниципального образования «Город Адыгейск»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D99" w:rsidRPr="00726D99" w:rsidRDefault="00726D99" w:rsidP="0072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D99">
        <w:rPr>
          <w:rFonts w:ascii="Times New Roman" w:eastAsia="Calibri" w:hAnsi="Times New Roman" w:cs="Times New Roman"/>
          <w:sz w:val="28"/>
          <w:szCs w:val="28"/>
        </w:rPr>
        <w:t>1. Настоящий Порядок определяет правила формирования информации о нормативных, целевых и фискальных характеристиках налоговых расходов, оценку эффективности нало</w:t>
      </w:r>
      <w:r>
        <w:rPr>
          <w:rFonts w:ascii="Times New Roman" w:eastAsia="Calibri" w:hAnsi="Times New Roman" w:cs="Times New Roman"/>
          <w:sz w:val="28"/>
          <w:szCs w:val="28"/>
        </w:rPr>
        <w:t>говых расходов муниципального</w:t>
      </w:r>
      <w:r w:rsidR="00B5639C">
        <w:rPr>
          <w:rFonts w:ascii="Times New Roman" w:eastAsia="Calibri" w:hAnsi="Times New Roman" w:cs="Times New Roman"/>
          <w:sz w:val="28"/>
          <w:szCs w:val="28"/>
        </w:rPr>
        <w:t xml:space="preserve"> образования «Город Адыгейск»</w:t>
      </w:r>
      <w:r w:rsidRPr="00726D99">
        <w:rPr>
          <w:rFonts w:ascii="Times New Roman" w:eastAsia="Calibri" w:hAnsi="Times New Roman" w:cs="Times New Roman"/>
          <w:sz w:val="28"/>
          <w:szCs w:val="28"/>
        </w:rPr>
        <w:t>, а также порядок обобщения результатов оценки эффективности налоговых расходов, осуществляемой кураторами налоговых расходов.</w:t>
      </w:r>
    </w:p>
    <w:p w:rsidR="00726D99" w:rsidRPr="00726D99" w:rsidRDefault="00726D99" w:rsidP="0072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6D99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gramStart"/>
      <w:r w:rsidRPr="00726D99">
        <w:rPr>
          <w:rFonts w:ascii="Times New Roman" w:eastAsia="Calibri" w:hAnsi="Times New Roman" w:cs="Times New Roman"/>
          <w:bCs/>
          <w:sz w:val="28"/>
          <w:szCs w:val="28"/>
        </w:rPr>
        <w:t>Понятия, используемые в настоящем Порядке, применяются в значениях, определенных общими требованиями к оценке налоговых расходов субъектов Российской Федерации и</w:t>
      </w:r>
      <w:r w:rsidRPr="00726D99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образований, утвержденных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(Собрание законодательства Российской Федерации, 2019, № 26) (далее – общие требования).</w:t>
      </w:r>
      <w:proofErr w:type="gramEnd"/>
    </w:p>
    <w:p w:rsidR="00726D99" w:rsidRPr="00726D99" w:rsidRDefault="00726D99" w:rsidP="0072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D99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726D99">
        <w:rPr>
          <w:rFonts w:ascii="Times New Roman" w:eastAsia="Calibri" w:hAnsi="Times New Roman" w:cs="Times New Roman"/>
          <w:sz w:val="28"/>
          <w:szCs w:val="28"/>
        </w:rPr>
        <w:t>Отнесение налоговых расхо</w:t>
      </w:r>
      <w:r>
        <w:rPr>
          <w:rFonts w:ascii="Times New Roman" w:eastAsia="Calibri" w:hAnsi="Times New Roman" w:cs="Times New Roman"/>
          <w:sz w:val="28"/>
          <w:szCs w:val="28"/>
        </w:rPr>
        <w:t>дов к муниципальным</w:t>
      </w:r>
      <w:r w:rsidR="001F48AD">
        <w:rPr>
          <w:rFonts w:ascii="Times New Roman" w:eastAsia="Calibri" w:hAnsi="Times New Roman" w:cs="Times New Roman"/>
          <w:sz w:val="28"/>
          <w:szCs w:val="28"/>
        </w:rPr>
        <w:t xml:space="preserve"> програ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1F48AD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ам муниципального образования «Город Адыгейск»</w:t>
      </w:r>
      <w:r w:rsidRPr="00726D99">
        <w:rPr>
          <w:rFonts w:ascii="Times New Roman" w:eastAsia="Calibri" w:hAnsi="Times New Roman" w:cs="Times New Roman"/>
          <w:sz w:val="28"/>
          <w:szCs w:val="28"/>
        </w:rPr>
        <w:t xml:space="preserve"> осуществляется исходя из целей, струк</w:t>
      </w:r>
      <w:r>
        <w:rPr>
          <w:rFonts w:ascii="Times New Roman" w:eastAsia="Calibri" w:hAnsi="Times New Roman" w:cs="Times New Roman"/>
          <w:sz w:val="28"/>
          <w:szCs w:val="28"/>
        </w:rPr>
        <w:t>турных элементов муниципальных программ муниципального образования «Город Адыгейск»</w:t>
      </w:r>
      <w:r w:rsidRPr="00726D99">
        <w:rPr>
          <w:rFonts w:ascii="Times New Roman" w:eastAsia="Calibri" w:hAnsi="Times New Roman" w:cs="Times New Roman"/>
          <w:sz w:val="28"/>
          <w:szCs w:val="28"/>
        </w:rPr>
        <w:t xml:space="preserve"> и (или) целей социально-экономич</w:t>
      </w:r>
      <w:r w:rsidR="008D6E61">
        <w:rPr>
          <w:rFonts w:ascii="Times New Roman" w:eastAsia="Calibri" w:hAnsi="Times New Roman" w:cs="Times New Roman"/>
          <w:sz w:val="28"/>
          <w:szCs w:val="28"/>
        </w:rPr>
        <w:t>еской политики муниципального образования «Город Адыгейск»</w:t>
      </w:r>
      <w:r w:rsidRPr="00726D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D6E61">
        <w:rPr>
          <w:rFonts w:ascii="Times New Roman" w:eastAsia="Calibri" w:hAnsi="Times New Roman" w:cs="Times New Roman"/>
          <w:sz w:val="28"/>
          <w:szCs w:val="28"/>
        </w:rPr>
        <w:t>не относящихся к муниципальным</w:t>
      </w:r>
      <w:r w:rsidRPr="00726D99">
        <w:rPr>
          <w:rFonts w:ascii="Times New Roman" w:eastAsia="Calibri" w:hAnsi="Times New Roman" w:cs="Times New Roman"/>
          <w:sz w:val="28"/>
          <w:szCs w:val="28"/>
        </w:rPr>
        <w:t xml:space="preserve"> программа</w:t>
      </w:r>
      <w:r w:rsidR="008D6E61">
        <w:rPr>
          <w:rFonts w:ascii="Times New Roman" w:eastAsia="Calibri" w:hAnsi="Times New Roman" w:cs="Times New Roman"/>
          <w:sz w:val="28"/>
          <w:szCs w:val="28"/>
        </w:rPr>
        <w:t>м муниципального образования «Город Адыгейск»</w:t>
      </w:r>
      <w:bookmarkStart w:id="0" w:name="_GoBack"/>
      <w:bookmarkEnd w:id="0"/>
      <w:r w:rsidRPr="00726D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D99" w:rsidRPr="00726D99" w:rsidRDefault="00726D99" w:rsidP="0072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D99">
        <w:rPr>
          <w:rFonts w:ascii="Times New Roman" w:eastAsia="Calibri" w:hAnsi="Times New Roman" w:cs="Times New Roman"/>
          <w:sz w:val="28"/>
          <w:szCs w:val="28"/>
        </w:rPr>
        <w:t>4. Формирование информации о нормативных, целевых и фискальных характеристиках налоговых расходов осуществляется посредством межведомственного взаимодействия в соответствии с пунктом 8 общих требований.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эффективности налоговых расходов осуществляется кураторами налоговых расходов и включает: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оценку целесообразности налоговых расходов;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оценку результативности налоговых расходов.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Критериями целесообразности налоговых расходов являются: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соответствие налоговых расходов целям, струк</w:t>
      </w:r>
      <w:r w:rsidR="008D6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турным элементам муниципальных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8D6E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целям социально-экономической политики </w:t>
      </w:r>
      <w:r w:rsidR="008D6E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относящимся к муниципальным 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программам;</w:t>
      </w:r>
    </w:p>
    <w:p w:rsidR="00726D99" w:rsidRPr="00726D99" w:rsidRDefault="00347162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26D99"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востребованность плательщиками предоставленных льгот, </w:t>
      </w:r>
      <w:proofErr w:type="gramStart"/>
      <w:r w:rsidR="00726D99"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726D99"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D99"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несоответствия налоговых расходов хотя бы одному из критериев, указанных в пункте 6 настоящего Порядка, куратор налогового расхода представляет</w:t>
      </w:r>
      <w:r w:rsidR="0034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финансовое управление муниципального образования «Город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сохранении (уточнении, отмене) льгот для плательщиков.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качестве критерия результативности налогового расхода определяется как минимум один показатель (индикатор) </w:t>
      </w:r>
      <w:r w:rsidR="00844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муниципальной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8446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8446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4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относящихся к муниципальным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программам, либо иной показатель (индикатор), на значение которого оказывают влияние налоговые расходы.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Оценке подлежит вклад предусмотренных для плательщиков льгот в изменение значения показателя (индикатора) </w:t>
      </w:r>
      <w:r w:rsidR="00844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муниципальной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(или) целей социально-экономической политики </w:t>
      </w:r>
      <w:r w:rsidR="008446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4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относящихся к муниципальным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Оценка результативности налоговых расходов включает оценку бюджетной эффективности налоговых расходов.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целях оценки бюджетной эффективности налоговых расходов кураторами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альтернативных механизмов </w:t>
      </w:r>
      <w:r w:rsidR="00844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муниципальной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proofErr w:type="gramEnd"/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</w:t>
      </w:r>
      <w:r w:rsidR="0084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2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относящихся к муниципальным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программам, а также оценка совокупного бюджетного эффекта (самоокупаемости) стимулирующих налоговых расходов.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включает сравнение объемов расходов  бюджета</w:t>
      </w:r>
      <w:r w:rsidR="00D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B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«Город Адыгейск» 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применения альтернативных механизмов </w:t>
      </w:r>
      <w:r w:rsidR="00B02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муниципальной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(или) целей социально-экономической политики </w:t>
      </w:r>
      <w:r w:rsidR="00B024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2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относящихся к муниципальным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программам, и объемов предоставленных льгот (расчет прироста показателя (индикатора) </w:t>
      </w:r>
      <w:r w:rsidR="00B02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муниципальной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(или) целей социально-экономической политики </w:t>
      </w:r>
      <w:r w:rsidR="00B024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относящихся к муниципальным 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</w:t>
      </w:r>
      <w:proofErr w:type="gramEnd"/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1 рубль налоговых расходов и на 1 рубль расходов бюджета </w:t>
      </w:r>
      <w:r w:rsidR="00F52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достижения того же показателя (индикатора) в случае применения альтернативных механизмов).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качестве альтернативных механизмов </w:t>
      </w:r>
      <w:r w:rsidR="00F52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муниципальной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(или) целей социально-экономической политики </w:t>
      </w:r>
      <w:r w:rsidR="00F52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относящихся к муниципальным 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программам, учитываются: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субсидии или иные формы непосредственной финансовой поддержки плательщиков, имеющих п</w:t>
      </w:r>
      <w:r w:rsidR="00F52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на льготы, за счет средств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F52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259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муниципальных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 </w:t>
      </w:r>
      <w:r w:rsidR="00F52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обязательствам плательщиков, имеющих право на льготы;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целях оценки бюджетной эффективности стимулирующих налоговых расходов, обусловленных льготами по налогу на прибыль организаций и налогу на имущество организаций, наряду со сравнительным анализом, указанным в пункте 13 настоящего Порядка, кураторами налоговых расходов рассчитывается оценка совокупного бюджетного эффекта (самоокупаемости) указанных налоговых расходов в соответствии с пунктом 17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(Е) по следующей формуле:</w:t>
      </w:r>
    </w:p>
    <w:p w:rsidR="00726D99" w:rsidRPr="00726D99" w:rsidRDefault="00726D99" w:rsidP="00726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2814955" cy="64389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i - порядковый номер года, имеющий значение от 1 до 5;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mi</w:t>
      </w:r>
      <w:proofErr w:type="spellEnd"/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плательщиков, воспользовавшихся льготой в i-м году;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j - порядковый номер плательщика, имеющий значение от 1 до m;</w:t>
      </w:r>
    </w:p>
    <w:p w:rsidR="00B20A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Nij</w:t>
      </w:r>
      <w:proofErr w:type="spellEnd"/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налогов, задекларированных для уплаты в 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консолидированный бюджет </w:t>
      </w:r>
      <w:r w:rsidR="00B20A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j-м плательщиком в i-м году. 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D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При определении объема налогов, задекларированных для уплаты в консолидированный бюджет </w:t>
      </w:r>
      <w:r w:rsidR="00B20A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  <w:proofErr w:type="gramEnd"/>
      <w:r w:rsidRPr="00726D9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B20A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оцениваются (прогнозируются) по данным кураторов налоговых расходов;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oj</w:t>
      </w:r>
      <w:proofErr w:type="spellEnd"/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базовый объем налогов, задекларированных для уплаты в консолидированный бюджет </w:t>
      </w:r>
      <w:r w:rsidR="00B20A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j-м плательщиком в базовом году;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gi</w:t>
      </w:r>
      <w:proofErr w:type="spellEnd"/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номинальный темп прироста н</w:t>
      </w:r>
      <w:r w:rsidR="00B20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алоговых доходов консолидированного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20A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i-м году по отношению к показателям базового года (по информации Министерст</w:t>
      </w:r>
      <w:r w:rsidR="00B20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финансов Республики Адыгея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 - расчетная стоимость среднесрочных рыночных заимствований </w:t>
      </w:r>
      <w:r w:rsidR="00B20A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рассчитываемая по формуле:</w:t>
      </w:r>
    </w:p>
    <w:p w:rsidR="00726D99" w:rsidRPr="00726D99" w:rsidRDefault="00726D99" w:rsidP="00726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D99" w:rsidRPr="00726D99" w:rsidRDefault="00726D99" w:rsidP="00726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r = </w:t>
      </w:r>
      <w:proofErr w:type="spellStart"/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r w:rsidRPr="00726D99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726D99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.</w:t>
      </w:r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</w:t>
      </w:r>
      <w:proofErr w:type="gramStart"/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с, где:</w:t>
      </w:r>
    </w:p>
    <w:p w:rsidR="00726D99" w:rsidRPr="00726D99" w:rsidRDefault="00726D99" w:rsidP="00726D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proofErr w:type="gramEnd"/>
      <w:r w:rsidRPr="00726D99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целевой уровень инфляции, равный 4 %;</w:t>
      </w:r>
    </w:p>
    <w:p w:rsidR="00726D99" w:rsidRPr="00726D99" w:rsidRDefault="00726D99" w:rsidP="00726D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реальная процентная ставка, определяемая на уровне 2,5 %;</w:t>
      </w:r>
    </w:p>
    <w:p w:rsidR="00726D99" w:rsidRPr="00726D99" w:rsidRDefault="00726D99" w:rsidP="00726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>кредитная</w:t>
      </w:r>
      <w:proofErr w:type="gramEnd"/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премия за риск, рассчитываемая в зависимос</w:t>
      </w:r>
      <w:r w:rsidR="00B20A99">
        <w:rPr>
          <w:rFonts w:ascii="Times New Roman" w:eastAsia="Calibri" w:hAnsi="Times New Roman" w:cs="Times New Roman"/>
          <w:sz w:val="28"/>
          <w:szCs w:val="28"/>
          <w:lang w:eastAsia="ru-RU"/>
        </w:rPr>
        <w:t>ти от отношения муниципального долга муниципального образования «Город А</w:t>
      </w:r>
      <w:r w:rsidR="00270698">
        <w:rPr>
          <w:rFonts w:ascii="Times New Roman" w:eastAsia="Calibri" w:hAnsi="Times New Roman" w:cs="Times New Roman"/>
          <w:sz w:val="28"/>
          <w:szCs w:val="28"/>
          <w:lang w:eastAsia="ru-RU"/>
        </w:rPr>
        <w:t>дыгейск»</w:t>
      </w:r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состоянию на 01 января текущего финансового года к доходам (без учета безвозмездных поступлений) за отчетный период:</w:t>
      </w:r>
    </w:p>
    <w:p w:rsidR="00726D99" w:rsidRPr="00726D99" w:rsidRDefault="00726D99" w:rsidP="00726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указанное отношение составляет менее 50 %, кредитная премия за риск принимается </w:t>
      </w:r>
      <w:proofErr w:type="gramStart"/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>равной</w:t>
      </w:r>
      <w:proofErr w:type="gramEnd"/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1 %;</w:t>
      </w:r>
    </w:p>
    <w:p w:rsidR="00726D99" w:rsidRPr="00726D99" w:rsidRDefault="00726D99" w:rsidP="00726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указанное отношение составляет от 50 до 100 %, кредитная премия за риск принимается </w:t>
      </w:r>
      <w:proofErr w:type="gramStart"/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>равной</w:t>
      </w:r>
      <w:proofErr w:type="gramEnd"/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2 %;</w:t>
      </w:r>
    </w:p>
    <w:p w:rsidR="00726D99" w:rsidRPr="00726D99" w:rsidRDefault="00726D99" w:rsidP="00726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указанное отношение составляет более 100 %, кредитная премия за риск принимается </w:t>
      </w:r>
      <w:proofErr w:type="gramStart"/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>равной</w:t>
      </w:r>
      <w:proofErr w:type="gramEnd"/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3 %.</w:t>
      </w:r>
    </w:p>
    <w:p w:rsidR="00726D99" w:rsidRPr="00726D99" w:rsidRDefault="00726D99" w:rsidP="00726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Базовый объем налогов, задекларированных для уплаты в консолидированный бюджет </w:t>
      </w:r>
      <w:r w:rsidR="00A31C1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j-м налогоплательщиком в базовом году (B</w:t>
      </w:r>
      <w:r w:rsidRPr="00726D99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0j</w:t>
      </w:r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>), рассчитывается по формуле:</w:t>
      </w:r>
    </w:p>
    <w:p w:rsidR="00726D99" w:rsidRPr="00726D99" w:rsidRDefault="00726D99" w:rsidP="0072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6D99" w:rsidRPr="00726D99" w:rsidRDefault="00726D99" w:rsidP="00726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B</w:t>
      </w:r>
      <w:r w:rsidRPr="00726D99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0j</w:t>
      </w:r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N</w:t>
      </w:r>
      <w:r w:rsidRPr="00726D99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0j</w:t>
      </w:r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L</w:t>
      </w:r>
      <w:r w:rsidRPr="00726D99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0j</w:t>
      </w:r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>, где:</w:t>
      </w:r>
    </w:p>
    <w:p w:rsidR="00726D99" w:rsidRPr="00726D99" w:rsidRDefault="00726D99" w:rsidP="00726D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>N</w:t>
      </w:r>
      <w:r w:rsidRPr="00726D99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0j</w:t>
      </w:r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объем налогов, задекларированных для уплаты в консолидированный бюджет </w:t>
      </w:r>
      <w:r w:rsidR="00A31C1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j-м налогоплательщиком в базовом году;</w:t>
      </w:r>
    </w:p>
    <w:p w:rsidR="00726D99" w:rsidRPr="00726D99" w:rsidRDefault="00726D99" w:rsidP="00726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>L</w:t>
      </w:r>
      <w:r w:rsidRPr="00726D99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oj</w:t>
      </w:r>
      <w:proofErr w:type="spellEnd"/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объем льгот, предоставленных j-</w:t>
      </w:r>
      <w:proofErr w:type="spellStart"/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proofErr w:type="spellEnd"/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налогоплательщику в базовом году. Под базовым годом понимается год, предшествующий году начала получения j-м плательщиком льготы, либо шестой год, предшествующий отчетному году, если льгота предоставляется плательщику более шести лет.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оценки эффективности налогового расхода куратор налогового расхода формулирует в виде аналитической записки выводы о достижении целевых характеристик налогового расхода, вкладе налогового расхода в </w:t>
      </w:r>
      <w:r w:rsidR="00A31C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(или) целей социально-экономическ</w:t>
      </w:r>
      <w:r w:rsidR="00A31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политики муниципального образования «Город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1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относящихся к муниципальным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программам, а также о наличии или об отсутствии более результативных (менее затратных для бюджета </w:t>
      </w:r>
      <w:r w:rsidR="00A31C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Адыгейск</w:t>
      </w:r>
      <w:proofErr w:type="gramEnd"/>
      <w:r w:rsidR="00A31C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альтернативных механизмов </w:t>
      </w:r>
      <w:r w:rsidR="00A31C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муниципальной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(или) целей социально-экономической политики </w:t>
      </w:r>
      <w:r w:rsidR="00A31C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</w:t>
      </w:r>
      <w:r w:rsidR="00A31C18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ящихся к муниципальным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программам, и направляет аналитическую записку в срок до 25 июля текущего финансового года </w:t>
      </w:r>
      <w:r w:rsidR="00D25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финансовое управление муниципального образования «Город Адыгейск».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D255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муниципального образования «Город 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аналитических записок, представленных в соответствии с пунктом 19 настоящего Порядка: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обобщает результаты оценки эффективности налоговых расходов и формирует сводную аналитическую записку о результатах оценки эффективности налоговых расходов; </w:t>
      </w:r>
    </w:p>
    <w:p w:rsidR="00726D99" w:rsidRPr="00726D99" w:rsidRDefault="00726D99" w:rsidP="0072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Calibri" w:hAnsi="Times New Roman" w:cs="Times New Roman"/>
          <w:sz w:val="28"/>
          <w:szCs w:val="28"/>
        </w:rPr>
        <w:t>2) в срок до 1 августа текущего финансового года на</w:t>
      </w:r>
      <w:r w:rsidR="00D255A8">
        <w:rPr>
          <w:rFonts w:ascii="Times New Roman" w:eastAsia="Calibri" w:hAnsi="Times New Roman" w:cs="Times New Roman"/>
          <w:sz w:val="28"/>
          <w:szCs w:val="28"/>
        </w:rPr>
        <w:t>правляет Главе муниципального образования «Город Адыгейск»</w:t>
      </w:r>
      <w:r w:rsidRPr="00726D99">
        <w:rPr>
          <w:rFonts w:ascii="Times New Roman" w:eastAsia="Calibri" w:hAnsi="Times New Roman" w:cs="Times New Roman"/>
          <w:sz w:val="28"/>
          <w:szCs w:val="28"/>
        </w:rPr>
        <w:t xml:space="preserve"> и размещает н</w:t>
      </w:r>
      <w:r w:rsidR="00D255A8">
        <w:rPr>
          <w:rFonts w:ascii="Times New Roman" w:eastAsia="Calibri" w:hAnsi="Times New Roman" w:cs="Times New Roman"/>
          <w:sz w:val="28"/>
          <w:szCs w:val="28"/>
        </w:rPr>
        <w:t>а официальном сайте муниципального образования «Город Адыгейск»</w:t>
      </w:r>
      <w:r w:rsidRPr="00726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D255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72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26D99" w:rsidRPr="00726D99" w:rsidRDefault="00726D99" w:rsidP="00726D99">
      <w:pPr>
        <w:widowControl w:val="0"/>
        <w:autoSpaceDE w:val="0"/>
        <w:autoSpaceDN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Результаты рассмотрения оценки  налоговых расходов </w:t>
      </w:r>
      <w:r w:rsidR="00D255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при формировании основных направлений бюджетной и налоговой политики </w:t>
      </w:r>
      <w:r w:rsidR="00D255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Адыгейск»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проведении оценки эффектив</w:t>
      </w:r>
      <w:r w:rsidR="00F87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реализации муниципальных</w:t>
      </w:r>
      <w:r w:rsidRPr="0072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863142" w:rsidRDefault="00863142" w:rsidP="0007248A">
      <w:pPr>
        <w:pStyle w:val="3"/>
        <w:spacing w:after="0"/>
        <w:jc w:val="both"/>
        <w:rPr>
          <w:sz w:val="28"/>
          <w:szCs w:val="28"/>
        </w:rPr>
        <w:sectPr w:rsidR="00863142" w:rsidSect="00C12E4D">
          <w:pgSz w:w="11906" w:h="16838"/>
          <w:pgMar w:top="993" w:right="991" w:bottom="993" w:left="1701" w:header="708" w:footer="708" w:gutter="0"/>
          <w:cols w:space="708"/>
          <w:docGrid w:linePitch="360"/>
        </w:sectPr>
      </w:pPr>
    </w:p>
    <w:p w:rsidR="00863142" w:rsidRPr="00841FE6" w:rsidRDefault="00863142" w:rsidP="00F87C25">
      <w:pPr>
        <w:pStyle w:val="3"/>
        <w:spacing w:after="0"/>
        <w:jc w:val="both"/>
        <w:rPr>
          <w:sz w:val="18"/>
          <w:szCs w:val="18"/>
        </w:rPr>
      </w:pPr>
    </w:p>
    <w:sectPr w:rsidR="00863142" w:rsidRPr="00841FE6" w:rsidSect="00863142">
      <w:pgSz w:w="16838" w:h="11906" w:orient="landscape"/>
      <w:pgMar w:top="851" w:right="709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B4" w:rsidRDefault="009168B4" w:rsidP="00863142">
      <w:pPr>
        <w:spacing w:after="0" w:line="240" w:lineRule="auto"/>
      </w:pPr>
      <w:r>
        <w:separator/>
      </w:r>
    </w:p>
  </w:endnote>
  <w:endnote w:type="continuationSeparator" w:id="0">
    <w:p w:rsidR="009168B4" w:rsidRDefault="009168B4" w:rsidP="0086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B4" w:rsidRDefault="009168B4" w:rsidP="00863142">
      <w:pPr>
        <w:spacing w:after="0" w:line="240" w:lineRule="auto"/>
      </w:pPr>
      <w:r>
        <w:separator/>
      </w:r>
    </w:p>
  </w:footnote>
  <w:footnote w:type="continuationSeparator" w:id="0">
    <w:p w:rsidR="009168B4" w:rsidRDefault="009168B4" w:rsidP="0086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C8"/>
    <w:rsid w:val="00013178"/>
    <w:rsid w:val="000148DB"/>
    <w:rsid w:val="00032FBF"/>
    <w:rsid w:val="00047779"/>
    <w:rsid w:val="0007248A"/>
    <w:rsid w:val="00094369"/>
    <w:rsid w:val="000B1F8B"/>
    <w:rsid w:val="00183179"/>
    <w:rsid w:val="00187954"/>
    <w:rsid w:val="00191EE2"/>
    <w:rsid w:val="001A27C0"/>
    <w:rsid w:val="001A2CFC"/>
    <w:rsid w:val="001E66B3"/>
    <w:rsid w:val="001F48AD"/>
    <w:rsid w:val="002146C1"/>
    <w:rsid w:val="00252D43"/>
    <w:rsid w:val="0025302E"/>
    <w:rsid w:val="00270698"/>
    <w:rsid w:val="00282484"/>
    <w:rsid w:val="0028788E"/>
    <w:rsid w:val="002A6438"/>
    <w:rsid w:val="002C33A6"/>
    <w:rsid w:val="002E4875"/>
    <w:rsid w:val="00301B6C"/>
    <w:rsid w:val="00306A31"/>
    <w:rsid w:val="00341793"/>
    <w:rsid w:val="00347162"/>
    <w:rsid w:val="003A1585"/>
    <w:rsid w:val="003C3D50"/>
    <w:rsid w:val="003C582F"/>
    <w:rsid w:val="003D3FA9"/>
    <w:rsid w:val="003E61FC"/>
    <w:rsid w:val="00407FB1"/>
    <w:rsid w:val="0041396E"/>
    <w:rsid w:val="004160FB"/>
    <w:rsid w:val="00422198"/>
    <w:rsid w:val="004344DD"/>
    <w:rsid w:val="00434CC8"/>
    <w:rsid w:val="004844F1"/>
    <w:rsid w:val="004849BB"/>
    <w:rsid w:val="004969AF"/>
    <w:rsid w:val="004A7022"/>
    <w:rsid w:val="004B5F0A"/>
    <w:rsid w:val="004E06DF"/>
    <w:rsid w:val="00561AB4"/>
    <w:rsid w:val="00570349"/>
    <w:rsid w:val="005A1D93"/>
    <w:rsid w:val="005C749D"/>
    <w:rsid w:val="005D7A2A"/>
    <w:rsid w:val="005F0EE4"/>
    <w:rsid w:val="0064041B"/>
    <w:rsid w:val="00643B35"/>
    <w:rsid w:val="00650DFE"/>
    <w:rsid w:val="00673A9E"/>
    <w:rsid w:val="00675346"/>
    <w:rsid w:val="006846B3"/>
    <w:rsid w:val="006905CF"/>
    <w:rsid w:val="006A3506"/>
    <w:rsid w:val="006C6A64"/>
    <w:rsid w:val="006F3BE7"/>
    <w:rsid w:val="006F4430"/>
    <w:rsid w:val="00710606"/>
    <w:rsid w:val="00726D99"/>
    <w:rsid w:val="007374A6"/>
    <w:rsid w:val="007605A4"/>
    <w:rsid w:val="0079756C"/>
    <w:rsid w:val="007D6519"/>
    <w:rsid w:val="007E0096"/>
    <w:rsid w:val="008300EF"/>
    <w:rsid w:val="00841839"/>
    <w:rsid w:val="00841FE6"/>
    <w:rsid w:val="008446FB"/>
    <w:rsid w:val="00862191"/>
    <w:rsid w:val="00863142"/>
    <w:rsid w:val="0088092B"/>
    <w:rsid w:val="0089499E"/>
    <w:rsid w:val="008A7417"/>
    <w:rsid w:val="008B1663"/>
    <w:rsid w:val="008B7D6B"/>
    <w:rsid w:val="008C211C"/>
    <w:rsid w:val="008C22FC"/>
    <w:rsid w:val="008C5C60"/>
    <w:rsid w:val="008D6E61"/>
    <w:rsid w:val="008F40C6"/>
    <w:rsid w:val="00903D50"/>
    <w:rsid w:val="009168B4"/>
    <w:rsid w:val="00923A13"/>
    <w:rsid w:val="00924F9F"/>
    <w:rsid w:val="009562C9"/>
    <w:rsid w:val="009B1F91"/>
    <w:rsid w:val="009B5DD2"/>
    <w:rsid w:val="009B76E7"/>
    <w:rsid w:val="009E676F"/>
    <w:rsid w:val="00A31C18"/>
    <w:rsid w:val="00A55CA4"/>
    <w:rsid w:val="00A74F6A"/>
    <w:rsid w:val="00A7556D"/>
    <w:rsid w:val="00A84138"/>
    <w:rsid w:val="00A8516C"/>
    <w:rsid w:val="00A964E0"/>
    <w:rsid w:val="00AD3E50"/>
    <w:rsid w:val="00AE7AFD"/>
    <w:rsid w:val="00AF6F1A"/>
    <w:rsid w:val="00B02405"/>
    <w:rsid w:val="00B07E66"/>
    <w:rsid w:val="00B20A99"/>
    <w:rsid w:val="00B224C2"/>
    <w:rsid w:val="00B33868"/>
    <w:rsid w:val="00B52F0C"/>
    <w:rsid w:val="00B5639C"/>
    <w:rsid w:val="00B670E6"/>
    <w:rsid w:val="00B677B1"/>
    <w:rsid w:val="00BB6FB7"/>
    <w:rsid w:val="00BB7844"/>
    <w:rsid w:val="00C12E4D"/>
    <w:rsid w:val="00C24E05"/>
    <w:rsid w:val="00C56C0A"/>
    <w:rsid w:val="00C633DA"/>
    <w:rsid w:val="00C7729B"/>
    <w:rsid w:val="00C843E8"/>
    <w:rsid w:val="00CB0577"/>
    <w:rsid w:val="00CF076A"/>
    <w:rsid w:val="00D255A8"/>
    <w:rsid w:val="00D27703"/>
    <w:rsid w:val="00D35BA8"/>
    <w:rsid w:val="00D41266"/>
    <w:rsid w:val="00D429D0"/>
    <w:rsid w:val="00D625AC"/>
    <w:rsid w:val="00D663B9"/>
    <w:rsid w:val="00DC3555"/>
    <w:rsid w:val="00DD2FBB"/>
    <w:rsid w:val="00E15184"/>
    <w:rsid w:val="00E24692"/>
    <w:rsid w:val="00E41F8B"/>
    <w:rsid w:val="00E76B12"/>
    <w:rsid w:val="00EB0CC5"/>
    <w:rsid w:val="00EC7B21"/>
    <w:rsid w:val="00ED5E86"/>
    <w:rsid w:val="00EE0993"/>
    <w:rsid w:val="00EE415D"/>
    <w:rsid w:val="00EE7519"/>
    <w:rsid w:val="00EF4E2F"/>
    <w:rsid w:val="00F24CED"/>
    <w:rsid w:val="00F422FE"/>
    <w:rsid w:val="00F50ADD"/>
    <w:rsid w:val="00F5259B"/>
    <w:rsid w:val="00F53914"/>
    <w:rsid w:val="00F62DE1"/>
    <w:rsid w:val="00F713AB"/>
    <w:rsid w:val="00F74D30"/>
    <w:rsid w:val="00F87C25"/>
    <w:rsid w:val="00FC7A84"/>
    <w:rsid w:val="00FD1C7F"/>
    <w:rsid w:val="00FE1109"/>
    <w:rsid w:val="00FE3094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4C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4C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34CC8"/>
    <w:rPr>
      <w:i/>
      <w:iCs/>
    </w:rPr>
  </w:style>
  <w:style w:type="paragraph" w:customStyle="1" w:styleId="s9">
    <w:name w:val="s_9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4CC8"/>
    <w:rPr>
      <w:color w:val="0000FF"/>
      <w:u w:val="single"/>
    </w:rPr>
  </w:style>
  <w:style w:type="paragraph" w:customStyle="1" w:styleId="s1">
    <w:name w:val="s_1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4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4C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5F0E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F0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2F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663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047779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631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6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3142"/>
  </w:style>
  <w:style w:type="paragraph" w:styleId="ac">
    <w:name w:val="footer"/>
    <w:basedOn w:val="a"/>
    <w:link w:val="ad"/>
    <w:uiPriority w:val="99"/>
    <w:unhideWhenUsed/>
    <w:rsid w:val="0086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3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4C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4C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34CC8"/>
    <w:rPr>
      <w:i/>
      <w:iCs/>
    </w:rPr>
  </w:style>
  <w:style w:type="paragraph" w:customStyle="1" w:styleId="s9">
    <w:name w:val="s_9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4CC8"/>
    <w:rPr>
      <w:color w:val="0000FF"/>
      <w:u w:val="single"/>
    </w:rPr>
  </w:style>
  <w:style w:type="paragraph" w:customStyle="1" w:styleId="s1">
    <w:name w:val="s_1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4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4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4C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5F0E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F0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2F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663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047779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631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6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3142"/>
  </w:style>
  <w:style w:type="paragraph" w:styleId="ac">
    <w:name w:val="footer"/>
    <w:basedOn w:val="a"/>
    <w:link w:val="ad"/>
    <w:uiPriority w:val="99"/>
    <w:unhideWhenUsed/>
    <w:rsid w:val="0086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4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8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Жане</dc:creator>
  <cp:lastModifiedBy>Замира Хакуз</cp:lastModifiedBy>
  <cp:revision>80</cp:revision>
  <cp:lastPrinted>2019-12-27T06:19:00Z</cp:lastPrinted>
  <dcterms:created xsi:type="dcterms:W3CDTF">2019-03-14T14:34:00Z</dcterms:created>
  <dcterms:modified xsi:type="dcterms:W3CDTF">2019-12-27T06:23:00Z</dcterms:modified>
</cp:coreProperties>
</file>