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5D" w:rsidRPr="0096655D" w:rsidRDefault="00D97E06" w:rsidP="0096655D">
      <w:pPr>
        <w:spacing w:line="240" w:lineRule="auto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C1C1C"/>
          <w:kern w:val="36"/>
          <w:sz w:val="32"/>
          <w:szCs w:val="32"/>
          <w:lang w:eastAsia="ru-RU"/>
        </w:rPr>
        <w:t xml:space="preserve">                  </w:t>
      </w:r>
      <w:r w:rsidR="0096655D" w:rsidRPr="0096655D"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  <w:t>Обязательные требования</w:t>
      </w:r>
    </w:p>
    <w:tbl>
      <w:tblPr>
        <w:tblW w:w="9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"/>
        <w:gridCol w:w="9074"/>
      </w:tblGrid>
      <w:tr w:rsidR="0096655D" w:rsidRPr="0096655D" w:rsidTr="0096655D">
        <w:tc>
          <w:tcPr>
            <w:tcW w:w="0" w:type="auto"/>
            <w:gridSpan w:val="2"/>
            <w:tcBorders>
              <w:top w:val="single" w:sz="4" w:space="0" w:color="E8E9EB"/>
              <w:left w:val="single" w:sz="4" w:space="0" w:color="E8E9EB"/>
              <w:bottom w:val="single" w:sz="4" w:space="0" w:color="E8E9EB"/>
              <w:right w:val="single" w:sz="4" w:space="0" w:color="E8E9EB"/>
            </w:tcBorders>
            <w:shd w:val="clear" w:color="auto" w:fill="auto"/>
            <w:tcMar>
              <w:top w:w="138" w:type="dxa"/>
              <w:left w:w="184" w:type="dxa"/>
              <w:bottom w:w="138" w:type="dxa"/>
              <w:right w:w="184" w:type="dxa"/>
            </w:tcMar>
            <w:vAlign w:val="center"/>
            <w:hideMark/>
          </w:tcPr>
          <w:p w:rsidR="0096655D" w:rsidRPr="0096655D" w:rsidRDefault="0096655D" w:rsidP="0096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нормативных правовых актов, регулирующих осуществление муниципального контроля на автомобильном транспорте, городском наземном электрическом транспорте и в дорожном хозяйстве</w:t>
            </w:r>
          </w:p>
        </w:tc>
      </w:tr>
      <w:tr w:rsidR="0096655D" w:rsidRPr="0096655D" w:rsidTr="0096655D">
        <w:tc>
          <w:tcPr>
            <w:tcW w:w="0" w:type="auto"/>
            <w:tcBorders>
              <w:top w:val="single" w:sz="4" w:space="0" w:color="E8E9EB"/>
              <w:left w:val="single" w:sz="4" w:space="0" w:color="E8E9EB"/>
              <w:bottom w:val="single" w:sz="4" w:space="0" w:color="E8E9EB"/>
              <w:right w:val="single" w:sz="4" w:space="0" w:color="E8E9EB"/>
            </w:tcBorders>
            <w:shd w:val="clear" w:color="auto" w:fill="F4F4F4"/>
            <w:tcMar>
              <w:top w:w="138" w:type="dxa"/>
              <w:left w:w="184" w:type="dxa"/>
              <w:bottom w:w="138" w:type="dxa"/>
              <w:right w:w="184" w:type="dxa"/>
            </w:tcMar>
            <w:vAlign w:val="center"/>
            <w:hideMark/>
          </w:tcPr>
          <w:p w:rsidR="0096655D" w:rsidRPr="0096655D" w:rsidRDefault="0096655D" w:rsidP="0096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E8E9EB"/>
              <w:left w:val="single" w:sz="4" w:space="0" w:color="E8E9EB"/>
              <w:bottom w:val="single" w:sz="4" w:space="0" w:color="E8E9EB"/>
              <w:right w:val="single" w:sz="4" w:space="0" w:color="E8E9EB"/>
            </w:tcBorders>
            <w:shd w:val="clear" w:color="auto" w:fill="F4F4F4"/>
            <w:tcMar>
              <w:top w:w="138" w:type="dxa"/>
              <w:left w:w="184" w:type="dxa"/>
              <w:bottom w:w="138" w:type="dxa"/>
              <w:right w:w="184" w:type="dxa"/>
            </w:tcMar>
            <w:vAlign w:val="center"/>
            <w:hideMark/>
          </w:tcPr>
          <w:p w:rsidR="0096655D" w:rsidRPr="0096655D" w:rsidRDefault="0096655D" w:rsidP="00966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D97E06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Федеральный закон от 31.07.2020 № 248-ФЗ "О государственном контроле (надзоре) и муниципальном контроле в Российской Федерации"</w:t>
              </w:r>
            </w:hyperlink>
          </w:p>
        </w:tc>
      </w:tr>
      <w:tr w:rsidR="00D97E06" w:rsidRPr="0096655D" w:rsidTr="0096655D">
        <w:tc>
          <w:tcPr>
            <w:tcW w:w="0" w:type="auto"/>
            <w:tcBorders>
              <w:top w:val="single" w:sz="4" w:space="0" w:color="E8E9EB"/>
              <w:left w:val="single" w:sz="4" w:space="0" w:color="E8E9EB"/>
              <w:bottom w:val="single" w:sz="4" w:space="0" w:color="E8E9EB"/>
              <w:right w:val="single" w:sz="4" w:space="0" w:color="E8E9EB"/>
            </w:tcBorders>
            <w:shd w:val="clear" w:color="auto" w:fill="F4F4F4"/>
            <w:tcMar>
              <w:top w:w="138" w:type="dxa"/>
              <w:left w:w="184" w:type="dxa"/>
              <w:bottom w:w="138" w:type="dxa"/>
              <w:right w:w="184" w:type="dxa"/>
            </w:tcMar>
            <w:vAlign w:val="center"/>
            <w:hideMark/>
          </w:tcPr>
          <w:p w:rsidR="00D97E06" w:rsidRPr="0096655D" w:rsidRDefault="00D97E06" w:rsidP="0096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E8E9EB"/>
              <w:left w:val="single" w:sz="4" w:space="0" w:color="E8E9EB"/>
              <w:bottom w:val="single" w:sz="4" w:space="0" w:color="E8E9EB"/>
              <w:right w:val="single" w:sz="4" w:space="0" w:color="E8E9EB"/>
            </w:tcBorders>
            <w:shd w:val="clear" w:color="auto" w:fill="F4F4F4"/>
            <w:tcMar>
              <w:top w:w="138" w:type="dxa"/>
              <w:left w:w="184" w:type="dxa"/>
              <w:bottom w:w="138" w:type="dxa"/>
              <w:right w:w="184" w:type="dxa"/>
            </w:tcMar>
            <w:vAlign w:val="center"/>
            <w:hideMark/>
          </w:tcPr>
          <w:p w:rsidR="00D97E06" w:rsidRDefault="00D97E06" w:rsidP="00966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муниципального образования «Город </w:t>
            </w:r>
            <w:proofErr w:type="spellStart"/>
            <w:r>
              <w:t>Адыгейск</w:t>
            </w:r>
            <w:proofErr w:type="spellEnd"/>
            <w:r>
              <w:t>»</w:t>
            </w:r>
            <w:proofErr w:type="gramStart"/>
            <w:r>
              <w:t>,у</w:t>
            </w:r>
            <w:proofErr w:type="gramEnd"/>
            <w:r>
              <w:t xml:space="preserve">твержденное Решением Совета народных депутатов  муниципального образования «Город </w:t>
            </w:r>
            <w:proofErr w:type="spellStart"/>
            <w:r>
              <w:t>Адыгейск</w:t>
            </w:r>
            <w:proofErr w:type="spellEnd"/>
            <w:r>
              <w:t>» от 28.09.2021 № 108</w:t>
            </w:r>
          </w:p>
          <w:p w:rsidR="00D97E06" w:rsidRPr="0096655D" w:rsidRDefault="00D97E06" w:rsidP="00966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55D" w:rsidRPr="0096655D" w:rsidTr="0096655D">
        <w:tc>
          <w:tcPr>
            <w:tcW w:w="0" w:type="auto"/>
            <w:tcBorders>
              <w:top w:val="single" w:sz="4" w:space="0" w:color="E8E9EB"/>
              <w:left w:val="single" w:sz="4" w:space="0" w:color="E8E9EB"/>
              <w:bottom w:val="single" w:sz="4" w:space="0" w:color="E8E9EB"/>
              <w:right w:val="single" w:sz="4" w:space="0" w:color="E8E9EB"/>
            </w:tcBorders>
            <w:shd w:val="clear" w:color="auto" w:fill="auto"/>
            <w:tcMar>
              <w:top w:w="138" w:type="dxa"/>
              <w:left w:w="184" w:type="dxa"/>
              <w:bottom w:w="138" w:type="dxa"/>
              <w:right w:w="184" w:type="dxa"/>
            </w:tcMar>
            <w:vAlign w:val="center"/>
            <w:hideMark/>
          </w:tcPr>
          <w:p w:rsidR="0096655D" w:rsidRPr="0096655D" w:rsidRDefault="0096655D" w:rsidP="0096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655D" w:rsidRPr="0096655D" w:rsidRDefault="0096655D" w:rsidP="0096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8E9EB"/>
              <w:left w:val="single" w:sz="4" w:space="0" w:color="E8E9EB"/>
              <w:bottom w:val="single" w:sz="4" w:space="0" w:color="E8E9EB"/>
              <w:right w:val="single" w:sz="4" w:space="0" w:color="E8E9EB"/>
            </w:tcBorders>
            <w:shd w:val="clear" w:color="auto" w:fill="auto"/>
            <w:tcMar>
              <w:top w:w="138" w:type="dxa"/>
              <w:left w:w="184" w:type="dxa"/>
              <w:bottom w:w="138" w:type="dxa"/>
              <w:right w:w="184" w:type="dxa"/>
            </w:tcMar>
            <w:vAlign w:val="center"/>
            <w:hideMark/>
          </w:tcPr>
          <w:p w:rsidR="0096655D" w:rsidRPr="0096655D" w:rsidRDefault="0096655D" w:rsidP="00D97E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55D" w:rsidRPr="0096655D" w:rsidTr="0096655D">
        <w:tc>
          <w:tcPr>
            <w:tcW w:w="0" w:type="auto"/>
            <w:gridSpan w:val="2"/>
            <w:tcBorders>
              <w:top w:val="single" w:sz="4" w:space="0" w:color="E8E9EB"/>
              <w:left w:val="single" w:sz="4" w:space="0" w:color="E8E9EB"/>
              <w:bottom w:val="single" w:sz="4" w:space="0" w:color="E8E9EB"/>
              <w:right w:val="single" w:sz="4" w:space="0" w:color="E8E9EB"/>
            </w:tcBorders>
            <w:shd w:val="clear" w:color="auto" w:fill="F4F4F4"/>
            <w:tcMar>
              <w:top w:w="138" w:type="dxa"/>
              <w:left w:w="184" w:type="dxa"/>
              <w:bottom w:w="138" w:type="dxa"/>
              <w:right w:w="184" w:type="dxa"/>
            </w:tcMar>
            <w:vAlign w:val="center"/>
            <w:hideMark/>
          </w:tcPr>
          <w:p w:rsidR="0096655D" w:rsidRPr="0096655D" w:rsidRDefault="0096655D" w:rsidP="0096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хозяйстве</w:t>
            </w:r>
          </w:p>
        </w:tc>
      </w:tr>
      <w:tr w:rsidR="0096655D" w:rsidRPr="0096655D" w:rsidTr="0096655D">
        <w:tc>
          <w:tcPr>
            <w:tcW w:w="0" w:type="auto"/>
            <w:tcBorders>
              <w:top w:val="single" w:sz="4" w:space="0" w:color="E8E9EB"/>
              <w:left w:val="single" w:sz="4" w:space="0" w:color="E8E9EB"/>
              <w:bottom w:val="single" w:sz="4" w:space="0" w:color="E8E9EB"/>
              <w:right w:val="single" w:sz="4" w:space="0" w:color="E8E9EB"/>
            </w:tcBorders>
            <w:shd w:val="clear" w:color="auto" w:fill="auto"/>
            <w:tcMar>
              <w:top w:w="138" w:type="dxa"/>
              <w:left w:w="184" w:type="dxa"/>
              <w:bottom w:w="138" w:type="dxa"/>
              <w:right w:w="184" w:type="dxa"/>
            </w:tcMar>
            <w:vAlign w:val="center"/>
            <w:hideMark/>
          </w:tcPr>
          <w:p w:rsidR="0096655D" w:rsidRPr="0096655D" w:rsidRDefault="0096655D" w:rsidP="0096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E8E9EB"/>
              <w:left w:val="single" w:sz="4" w:space="0" w:color="E8E9EB"/>
              <w:bottom w:val="single" w:sz="4" w:space="0" w:color="E8E9EB"/>
              <w:right w:val="single" w:sz="4" w:space="0" w:color="E8E9EB"/>
            </w:tcBorders>
            <w:shd w:val="clear" w:color="auto" w:fill="auto"/>
            <w:tcMar>
              <w:top w:w="138" w:type="dxa"/>
              <w:left w:w="184" w:type="dxa"/>
              <w:bottom w:w="138" w:type="dxa"/>
              <w:right w:w="184" w:type="dxa"/>
            </w:tcMar>
            <w:vAlign w:val="center"/>
            <w:hideMark/>
          </w:tcPr>
          <w:p w:rsidR="0096655D" w:rsidRPr="0096655D" w:rsidRDefault="0096655D" w:rsidP="009665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D97E06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</w:tr>
      <w:tr w:rsidR="0096655D" w:rsidRPr="0096655D" w:rsidTr="0096655D">
        <w:tc>
          <w:tcPr>
            <w:tcW w:w="0" w:type="auto"/>
            <w:tcBorders>
              <w:top w:val="single" w:sz="4" w:space="0" w:color="E8E9EB"/>
              <w:left w:val="single" w:sz="4" w:space="0" w:color="E8E9EB"/>
              <w:bottom w:val="single" w:sz="4" w:space="0" w:color="E8E9EB"/>
              <w:right w:val="single" w:sz="4" w:space="0" w:color="E8E9EB"/>
            </w:tcBorders>
            <w:shd w:val="clear" w:color="auto" w:fill="F4F4F4"/>
            <w:tcMar>
              <w:top w:w="138" w:type="dxa"/>
              <w:left w:w="184" w:type="dxa"/>
              <w:bottom w:w="138" w:type="dxa"/>
              <w:right w:w="184" w:type="dxa"/>
            </w:tcMar>
            <w:vAlign w:val="center"/>
            <w:hideMark/>
          </w:tcPr>
          <w:p w:rsidR="0096655D" w:rsidRPr="0096655D" w:rsidRDefault="0096655D" w:rsidP="0096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E8E9EB"/>
              <w:left w:val="single" w:sz="4" w:space="0" w:color="E8E9EB"/>
              <w:bottom w:val="single" w:sz="4" w:space="0" w:color="E8E9EB"/>
              <w:right w:val="single" w:sz="4" w:space="0" w:color="E8E9EB"/>
            </w:tcBorders>
            <w:shd w:val="clear" w:color="auto" w:fill="F4F4F4"/>
            <w:tcMar>
              <w:top w:w="138" w:type="dxa"/>
              <w:left w:w="184" w:type="dxa"/>
              <w:bottom w:w="138" w:type="dxa"/>
              <w:right w:w="184" w:type="dxa"/>
            </w:tcMar>
            <w:vAlign w:val="center"/>
            <w:hideMark/>
          </w:tcPr>
          <w:p w:rsidR="0096655D" w:rsidRPr="0096655D" w:rsidRDefault="0096655D" w:rsidP="009665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D97E06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Федеральный закон от 08.11.2007 №259-ФЗ "Устав автомобильного транспорта и городского наземного электрического транспорта"</w:t>
              </w:r>
            </w:hyperlink>
          </w:p>
        </w:tc>
      </w:tr>
      <w:tr w:rsidR="0096655D" w:rsidRPr="0096655D" w:rsidTr="0096655D">
        <w:tc>
          <w:tcPr>
            <w:tcW w:w="0" w:type="auto"/>
            <w:tcBorders>
              <w:top w:val="single" w:sz="4" w:space="0" w:color="E8E9EB"/>
              <w:left w:val="single" w:sz="4" w:space="0" w:color="E8E9EB"/>
              <w:bottom w:val="single" w:sz="4" w:space="0" w:color="E8E9EB"/>
              <w:right w:val="single" w:sz="4" w:space="0" w:color="E8E9EB"/>
            </w:tcBorders>
            <w:shd w:val="clear" w:color="auto" w:fill="auto"/>
            <w:tcMar>
              <w:top w:w="138" w:type="dxa"/>
              <w:left w:w="184" w:type="dxa"/>
              <w:bottom w:w="138" w:type="dxa"/>
              <w:right w:w="184" w:type="dxa"/>
            </w:tcMar>
            <w:vAlign w:val="center"/>
            <w:hideMark/>
          </w:tcPr>
          <w:p w:rsidR="0096655D" w:rsidRPr="0096655D" w:rsidRDefault="0096655D" w:rsidP="00966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E8E9EB"/>
              <w:left w:val="single" w:sz="4" w:space="0" w:color="E8E9EB"/>
              <w:bottom w:val="single" w:sz="4" w:space="0" w:color="E8E9EB"/>
              <w:right w:val="single" w:sz="4" w:space="0" w:color="E8E9EB"/>
            </w:tcBorders>
            <w:shd w:val="clear" w:color="auto" w:fill="auto"/>
            <w:tcMar>
              <w:top w:w="138" w:type="dxa"/>
              <w:left w:w="184" w:type="dxa"/>
              <w:bottom w:w="138" w:type="dxa"/>
              <w:right w:w="184" w:type="dxa"/>
            </w:tcMar>
            <w:vAlign w:val="center"/>
            <w:hideMark/>
          </w:tcPr>
          <w:p w:rsidR="0096655D" w:rsidRPr="0096655D" w:rsidRDefault="0096655D" w:rsidP="009665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D97E06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Федеральный закон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</w:tr>
    </w:tbl>
    <w:p w:rsidR="0096655D" w:rsidRPr="0096655D" w:rsidRDefault="0096655D" w:rsidP="00966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141"/>
          <w:sz w:val="24"/>
          <w:szCs w:val="24"/>
          <w:lang w:eastAsia="ru-RU"/>
        </w:rPr>
      </w:pPr>
    </w:p>
    <w:p w:rsidR="0096655D" w:rsidRPr="0096655D" w:rsidRDefault="0096655D" w:rsidP="0096655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444141"/>
          <w:sz w:val="24"/>
          <w:szCs w:val="24"/>
          <w:lang w:eastAsia="ru-RU"/>
        </w:rPr>
      </w:pPr>
      <w:r w:rsidRPr="0096655D">
        <w:rPr>
          <w:rFonts w:ascii="Times New Roman" w:eastAsia="Times New Roman" w:hAnsi="Times New Roman" w:cs="Times New Roman"/>
          <w:color w:val="444141"/>
          <w:sz w:val="24"/>
          <w:szCs w:val="24"/>
          <w:lang w:eastAsia="ru-RU"/>
        </w:rPr>
        <w:t>ТРЕБОВАНИЯ К СОХРАННОСТИ АВТОМОБИЛЬНЫХ ДОРОГ</w:t>
      </w:r>
    </w:p>
    <w:tbl>
      <w:tblPr>
        <w:tblW w:w="90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41"/>
        <w:gridCol w:w="3237"/>
      </w:tblGrid>
      <w:tr w:rsidR="00D97E06" w:rsidRPr="00D97E06" w:rsidTr="0096655D">
        <w:tc>
          <w:tcPr>
            <w:tcW w:w="0" w:type="auto"/>
            <w:tcBorders>
              <w:top w:val="single" w:sz="4" w:space="0" w:color="E8E9EB"/>
              <w:left w:val="single" w:sz="4" w:space="0" w:color="E8E9EB"/>
              <w:bottom w:val="single" w:sz="4" w:space="0" w:color="E8E9EB"/>
              <w:right w:val="single" w:sz="4" w:space="0" w:color="E8E9EB"/>
            </w:tcBorders>
            <w:shd w:val="clear" w:color="auto" w:fill="auto"/>
            <w:tcMar>
              <w:top w:w="138" w:type="dxa"/>
              <w:left w:w="184" w:type="dxa"/>
              <w:bottom w:w="138" w:type="dxa"/>
              <w:right w:w="184" w:type="dxa"/>
            </w:tcMar>
            <w:vAlign w:val="center"/>
            <w:hideMark/>
          </w:tcPr>
          <w:p w:rsidR="0096655D" w:rsidRPr="00D97E06" w:rsidRDefault="0096655D" w:rsidP="00D97E0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06">
              <w:rPr>
                <w:rFonts w:ascii="Times New Roman" w:hAnsi="Times New Roman" w:cs="Times New Roman"/>
                <w:sz w:val="24"/>
                <w:szCs w:val="24"/>
              </w:rPr>
              <w:t xml:space="preserve">При производстве земляных работ запрещается: </w:t>
            </w:r>
          </w:p>
          <w:p w:rsidR="0096655D" w:rsidRPr="00D97E06" w:rsidRDefault="0096655D" w:rsidP="00D97E0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06">
              <w:rPr>
                <w:rFonts w:ascii="Times New Roman" w:hAnsi="Times New Roman" w:cs="Times New Roman"/>
                <w:sz w:val="24"/>
                <w:szCs w:val="24"/>
              </w:rPr>
              <w:t xml:space="preserve">-засорять  грунтом  или  мусором  прилегающие  к  раскопкам  улицы, тротуары и дворовые территории; </w:t>
            </w:r>
          </w:p>
          <w:p w:rsidR="0096655D" w:rsidRPr="00D97E06" w:rsidRDefault="0096655D" w:rsidP="00D97E0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06">
              <w:rPr>
                <w:rFonts w:ascii="Times New Roman" w:hAnsi="Times New Roman" w:cs="Times New Roman"/>
                <w:sz w:val="24"/>
                <w:szCs w:val="24"/>
              </w:rPr>
              <w:t xml:space="preserve">-откачивать воду на проезжую часть, тротуары, в </w:t>
            </w:r>
            <w:proofErr w:type="spellStart"/>
            <w:r w:rsidRPr="00D97E06">
              <w:rPr>
                <w:rFonts w:ascii="Times New Roman" w:hAnsi="Times New Roman" w:cs="Times New Roman"/>
                <w:sz w:val="24"/>
                <w:szCs w:val="24"/>
              </w:rPr>
              <w:t>ливнеприемники</w:t>
            </w:r>
            <w:proofErr w:type="spellEnd"/>
            <w:r w:rsidRPr="00D97E06">
              <w:rPr>
                <w:rFonts w:ascii="Times New Roman" w:hAnsi="Times New Roman" w:cs="Times New Roman"/>
                <w:sz w:val="24"/>
                <w:szCs w:val="24"/>
              </w:rPr>
              <w:t xml:space="preserve"> и на газоны; </w:t>
            </w:r>
          </w:p>
          <w:p w:rsidR="0096655D" w:rsidRPr="00D97E06" w:rsidRDefault="00E96192" w:rsidP="00D97E0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655D" w:rsidRPr="00D97E06">
              <w:rPr>
                <w:rFonts w:ascii="Times New Roman" w:hAnsi="Times New Roman" w:cs="Times New Roman"/>
                <w:sz w:val="24"/>
                <w:szCs w:val="24"/>
              </w:rPr>
              <w:t xml:space="preserve">выносить  грязь  со  строительных  площадок,  линейных  объектов  на дороги города; </w:t>
            </w:r>
          </w:p>
          <w:p w:rsidR="0096655D" w:rsidRPr="00D97E06" w:rsidRDefault="00E96192" w:rsidP="00D97E0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655D" w:rsidRPr="00D97E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организациям,  выполняющим  дорожные  работы,  -  производить укладку покрытия, грунта и других материалов на </w:t>
            </w:r>
            <w:proofErr w:type="spellStart"/>
            <w:r w:rsidR="0096655D" w:rsidRPr="00D97E06">
              <w:rPr>
                <w:rFonts w:ascii="Times New Roman" w:hAnsi="Times New Roman" w:cs="Times New Roman"/>
                <w:sz w:val="24"/>
                <w:szCs w:val="24"/>
              </w:rPr>
              <w:t>коверы</w:t>
            </w:r>
            <w:proofErr w:type="spellEnd"/>
            <w:r w:rsidR="0096655D" w:rsidRPr="00D97E06">
              <w:rPr>
                <w:rFonts w:ascii="Times New Roman" w:hAnsi="Times New Roman" w:cs="Times New Roman"/>
                <w:sz w:val="24"/>
                <w:szCs w:val="24"/>
              </w:rPr>
              <w:t xml:space="preserve">, крышки колодцев и камер; </w:t>
            </w:r>
          </w:p>
          <w:p w:rsidR="0096655D" w:rsidRPr="00D97E06" w:rsidRDefault="00E96192" w:rsidP="00D97E0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6655D" w:rsidRPr="00D97E0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 обратную  засыпку  обратного  грунта  при  производстве работ на проезжей части и тротуарах. </w:t>
            </w:r>
          </w:p>
          <w:p w:rsidR="0096655D" w:rsidRPr="0096655D" w:rsidRDefault="0096655D" w:rsidP="009665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8E9EB"/>
              <w:left w:val="single" w:sz="4" w:space="0" w:color="E8E9EB"/>
              <w:bottom w:val="single" w:sz="4" w:space="0" w:color="E8E9EB"/>
              <w:right w:val="single" w:sz="4" w:space="0" w:color="E8E9EB"/>
            </w:tcBorders>
            <w:shd w:val="clear" w:color="auto" w:fill="auto"/>
            <w:tcMar>
              <w:top w:w="138" w:type="dxa"/>
              <w:left w:w="184" w:type="dxa"/>
              <w:bottom w:w="138" w:type="dxa"/>
              <w:right w:w="184" w:type="dxa"/>
            </w:tcMar>
            <w:vAlign w:val="center"/>
            <w:hideMark/>
          </w:tcPr>
          <w:p w:rsidR="00D97E06" w:rsidRPr="00D97E06" w:rsidRDefault="0096655D" w:rsidP="00D9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</w:t>
            </w:r>
            <w:r w:rsidR="00E96192" w:rsidRPr="00D9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12.26</w:t>
            </w:r>
            <w:r w:rsidRPr="0096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территорий муниципального образования «Город </w:t>
            </w:r>
            <w:proofErr w:type="spellStart"/>
            <w:r w:rsidR="00E96192" w:rsidRPr="00D9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Адыгейск</w:t>
            </w:r>
            <w:proofErr w:type="spellEnd"/>
            <w:r w:rsidRPr="0096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утвержденных Решением </w:t>
            </w:r>
            <w:r w:rsidR="00D97E06" w:rsidRPr="00D9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 w:rsidR="00D97E06" w:rsidRPr="00D9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E06" w:rsidRPr="00D9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</w:p>
          <w:p w:rsidR="00D97E06" w:rsidRPr="00D97E06" w:rsidRDefault="00D97E06" w:rsidP="00D9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proofErr w:type="gramStart"/>
            <w:r w:rsidRPr="00D9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D97E06" w:rsidRPr="00D97E06" w:rsidRDefault="00D97E06" w:rsidP="00D9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«Город </w:t>
            </w:r>
            <w:proofErr w:type="spellStart"/>
            <w:r w:rsidRPr="00D9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Адыгейск</w:t>
            </w:r>
            <w:proofErr w:type="spellEnd"/>
            <w:r w:rsidRPr="00D9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96655D" w:rsidRPr="0096655D" w:rsidRDefault="00D97E06" w:rsidP="00D97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 августа 2022 г. № 139</w:t>
            </w:r>
            <w:r w:rsidRPr="00D9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655D" w:rsidRPr="0096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(далее - Правила Благоустройства)</w:t>
            </w:r>
          </w:p>
        </w:tc>
      </w:tr>
      <w:tr w:rsidR="00D97E06" w:rsidRPr="00D97E06" w:rsidTr="0096655D">
        <w:tc>
          <w:tcPr>
            <w:tcW w:w="0" w:type="auto"/>
            <w:tcBorders>
              <w:top w:val="single" w:sz="4" w:space="0" w:color="E8E9EB"/>
              <w:left w:val="single" w:sz="4" w:space="0" w:color="E8E9EB"/>
              <w:bottom w:val="single" w:sz="4" w:space="0" w:color="E8E9EB"/>
              <w:right w:val="single" w:sz="4" w:space="0" w:color="E8E9EB"/>
            </w:tcBorders>
            <w:shd w:val="clear" w:color="auto" w:fill="F4F4F4"/>
            <w:tcMar>
              <w:top w:w="138" w:type="dxa"/>
              <w:left w:w="184" w:type="dxa"/>
              <w:bottom w:w="138" w:type="dxa"/>
              <w:right w:w="184" w:type="dxa"/>
            </w:tcMar>
            <w:vAlign w:val="center"/>
            <w:hideMark/>
          </w:tcPr>
          <w:p w:rsidR="00E96192" w:rsidRPr="00D97E06" w:rsidRDefault="00D97E06" w:rsidP="00E96192">
            <w:pPr>
              <w:pStyle w:val="a5"/>
              <w:widowControl w:val="0"/>
              <w:autoSpaceDE w:val="0"/>
              <w:autoSpaceDN w:val="0"/>
              <w:ind w:left="567"/>
              <w:jc w:val="both"/>
            </w:pPr>
            <w:r w:rsidRPr="00D97E06">
              <w:lastRenderedPageBreak/>
              <w:t>-</w:t>
            </w:r>
            <w:r w:rsidR="00E96192" w:rsidRPr="00D97E06">
              <w:t xml:space="preserve">Работы на каждом последующем участке разрешаются после завершения всех видов работ на предыдущем участке, включая восстановление дорожных покрытий, благоустройство территории.  </w:t>
            </w:r>
          </w:p>
          <w:p w:rsidR="00E96192" w:rsidRPr="00D97E06" w:rsidRDefault="00D97E06" w:rsidP="00E96192">
            <w:pPr>
              <w:pStyle w:val="a5"/>
              <w:widowControl w:val="0"/>
              <w:autoSpaceDE w:val="0"/>
              <w:autoSpaceDN w:val="0"/>
              <w:ind w:left="567"/>
              <w:jc w:val="both"/>
            </w:pPr>
            <w:r w:rsidRPr="00D97E06">
              <w:t>-</w:t>
            </w:r>
            <w:r w:rsidR="00E96192" w:rsidRPr="00D97E06">
              <w:t xml:space="preserve">Засыпка  раскопок  на  дорогах  и  тротуарах  с  усовершенствованными покрытиями  капитального  типа  (асфальтобетонным,  цементно-бетонным, брусчатыми мостовыми и другими типами покрытия) должна производиться песком средней крупности с поливкой водой. Далее восстановление дорожной одежды производится в соответствии с условиями согласования.  </w:t>
            </w:r>
          </w:p>
          <w:p w:rsidR="00E96192" w:rsidRPr="00D97E06" w:rsidRDefault="00D97E06" w:rsidP="00E96192">
            <w:pPr>
              <w:pStyle w:val="a5"/>
              <w:widowControl w:val="0"/>
              <w:autoSpaceDE w:val="0"/>
              <w:autoSpaceDN w:val="0"/>
              <w:ind w:left="567"/>
              <w:jc w:val="both"/>
            </w:pPr>
            <w:r w:rsidRPr="00D97E06">
              <w:t>-</w:t>
            </w:r>
            <w:r w:rsidR="00E96192" w:rsidRPr="00D97E06">
              <w:t xml:space="preserve">Восстановление  газонов  (зеленых  зон)  после  строительства, реконструкции и ремонта сетей инженерно-технического обеспечения и иных работ  выполняется в  следующем  порядке: обратная  засыпка,  горизонтальная планировка  участка  производства  работ,  отсыпка  растительным  грунтом и посев травы. </w:t>
            </w:r>
          </w:p>
          <w:p w:rsidR="00E96192" w:rsidRPr="00D97E06" w:rsidRDefault="00D97E06" w:rsidP="00E96192">
            <w:pPr>
              <w:pStyle w:val="a5"/>
              <w:widowControl w:val="0"/>
              <w:autoSpaceDE w:val="0"/>
              <w:autoSpaceDN w:val="0"/>
              <w:ind w:left="567"/>
              <w:jc w:val="both"/>
            </w:pPr>
            <w:r w:rsidRPr="00D97E06">
              <w:t>-</w:t>
            </w:r>
            <w:r w:rsidR="00E96192" w:rsidRPr="00D97E06">
              <w:t xml:space="preserve">Восстановление  раскопок  должно  вестись  с  соблюдением  требований технической  и  нормативной  документации.  Восстановление  раскопок  на улично-дорожной  сети  должно  осуществляться  с  привлечением специализированной дорожной организации.  </w:t>
            </w:r>
          </w:p>
          <w:p w:rsidR="00E96192" w:rsidRPr="00D97E06" w:rsidRDefault="00D97E06" w:rsidP="00E96192">
            <w:pPr>
              <w:pStyle w:val="a5"/>
              <w:widowControl w:val="0"/>
              <w:autoSpaceDE w:val="0"/>
              <w:autoSpaceDN w:val="0"/>
              <w:ind w:left="567"/>
              <w:jc w:val="both"/>
            </w:pPr>
            <w:r w:rsidRPr="00D97E06">
              <w:t>-</w:t>
            </w:r>
            <w:r w:rsidR="00E96192" w:rsidRPr="00D97E06">
              <w:t xml:space="preserve">Засыпка  раскопок  на  дорогах  и  тротуарах с усовершенствованными покрытиями капитального типа (асфальтобетонным, </w:t>
            </w:r>
            <w:proofErr w:type="spellStart"/>
            <w:r w:rsidR="00E96192" w:rsidRPr="00D97E06">
              <w:t>цементно-бетонным</w:t>
            </w:r>
            <w:proofErr w:type="gramStart"/>
            <w:r w:rsidR="00E96192" w:rsidRPr="00D97E06">
              <w:t>,б</w:t>
            </w:r>
            <w:proofErr w:type="gramEnd"/>
            <w:r w:rsidR="00E96192" w:rsidRPr="00D97E06">
              <w:t>русчатыми</w:t>
            </w:r>
            <w:proofErr w:type="spellEnd"/>
            <w:r w:rsidR="00E96192" w:rsidRPr="00D97E06">
              <w:t xml:space="preserve"> мостовыми и другими типами покрытия) должна производиться в летних условиях песком средней крупности с поливкой водой, в зимнее время - талым песком с  послойным  уплотнением  на  всю  глубину  и  далее  согласно дорожной  одежде  в  соответствии  с  технологической  картой  производства работ, входящей в состав проекта производства работ. </w:t>
            </w:r>
          </w:p>
          <w:p w:rsidR="0096655D" w:rsidRPr="0096655D" w:rsidRDefault="0096655D" w:rsidP="009665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8E9EB"/>
              <w:left w:val="single" w:sz="4" w:space="0" w:color="E8E9EB"/>
              <w:bottom w:val="single" w:sz="4" w:space="0" w:color="E8E9EB"/>
              <w:right w:val="single" w:sz="4" w:space="0" w:color="E8E9EB"/>
            </w:tcBorders>
            <w:shd w:val="clear" w:color="auto" w:fill="F4F4F4"/>
            <w:tcMar>
              <w:top w:w="138" w:type="dxa"/>
              <w:left w:w="184" w:type="dxa"/>
              <w:bottom w:w="138" w:type="dxa"/>
              <w:right w:w="184" w:type="dxa"/>
            </w:tcMar>
            <w:vAlign w:val="center"/>
            <w:hideMark/>
          </w:tcPr>
          <w:p w:rsidR="0096655D" w:rsidRPr="0096655D" w:rsidRDefault="0096655D" w:rsidP="00E961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="00E96192" w:rsidRPr="00D9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12.29-12.33</w:t>
            </w:r>
            <w:r w:rsidRPr="0096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</w:tr>
      <w:tr w:rsidR="00D97E06" w:rsidRPr="00D97E06" w:rsidTr="0096655D">
        <w:tc>
          <w:tcPr>
            <w:tcW w:w="0" w:type="auto"/>
            <w:tcBorders>
              <w:top w:val="single" w:sz="4" w:space="0" w:color="E8E9EB"/>
              <w:left w:val="single" w:sz="4" w:space="0" w:color="E8E9EB"/>
              <w:bottom w:val="single" w:sz="4" w:space="0" w:color="E8E9EB"/>
              <w:right w:val="single" w:sz="4" w:space="0" w:color="E8E9EB"/>
            </w:tcBorders>
            <w:shd w:val="clear" w:color="auto" w:fill="auto"/>
            <w:tcMar>
              <w:top w:w="138" w:type="dxa"/>
              <w:left w:w="184" w:type="dxa"/>
              <w:bottom w:w="138" w:type="dxa"/>
              <w:right w:w="184" w:type="dxa"/>
            </w:tcMar>
            <w:vAlign w:val="center"/>
            <w:hideMark/>
          </w:tcPr>
          <w:p w:rsidR="00E96192" w:rsidRPr="00D97E06" w:rsidRDefault="00E96192" w:rsidP="00E961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06">
              <w:rPr>
                <w:rFonts w:ascii="Times New Roman" w:hAnsi="Times New Roman" w:cs="Times New Roman"/>
                <w:sz w:val="24"/>
                <w:szCs w:val="24"/>
              </w:rPr>
              <w:t xml:space="preserve">Для восстановления дорожных покрытий </w:t>
            </w:r>
            <w:r w:rsidRPr="00D97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устанавливаются следующие сроки</w:t>
            </w:r>
            <w:proofErr w:type="gramStart"/>
            <w:r w:rsidRPr="00D97E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192" w:rsidRPr="00D97E06" w:rsidRDefault="00E96192" w:rsidP="00E96192">
            <w:pPr>
              <w:pStyle w:val="a5"/>
              <w:widowControl w:val="0"/>
              <w:autoSpaceDE w:val="0"/>
              <w:autoSpaceDN w:val="0"/>
              <w:ind w:left="0"/>
              <w:jc w:val="both"/>
            </w:pPr>
            <w:r w:rsidRPr="00D97E06">
              <w:tab/>
              <w:t xml:space="preserve">на главных магистралях, в скверах, парках, местах интенсивного движения транспорта и пешеходов (после засыпки траншеи строительной организацией) - в течение суток; </w:t>
            </w:r>
          </w:p>
          <w:p w:rsidR="00E96192" w:rsidRPr="00D97E06" w:rsidRDefault="00E96192" w:rsidP="00E96192">
            <w:pPr>
              <w:pStyle w:val="a5"/>
              <w:widowControl w:val="0"/>
              <w:autoSpaceDE w:val="0"/>
              <w:autoSpaceDN w:val="0"/>
              <w:ind w:left="0"/>
              <w:jc w:val="both"/>
            </w:pPr>
            <w:r w:rsidRPr="00D97E06">
              <w:t xml:space="preserve">в остальных случаях - в течение трех суток после засыпки траншеи. </w:t>
            </w:r>
          </w:p>
          <w:p w:rsidR="00E96192" w:rsidRPr="00D97E06" w:rsidRDefault="00E96192" w:rsidP="00E9619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0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соответствие вида работ, указанного в заявке и  схеме производства  работ,  фактически  проводимым  земляным  работам  несет руководитель организации, подписавший заявку. </w:t>
            </w:r>
          </w:p>
          <w:p w:rsidR="0096655D" w:rsidRPr="0096655D" w:rsidRDefault="0096655D" w:rsidP="009665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8E9EB"/>
              <w:left w:val="single" w:sz="4" w:space="0" w:color="E8E9EB"/>
              <w:bottom w:val="single" w:sz="4" w:space="0" w:color="E8E9EB"/>
              <w:right w:val="single" w:sz="4" w:space="0" w:color="E8E9EB"/>
            </w:tcBorders>
            <w:shd w:val="clear" w:color="auto" w:fill="auto"/>
            <w:tcMar>
              <w:top w:w="138" w:type="dxa"/>
              <w:left w:w="184" w:type="dxa"/>
              <w:bottom w:w="138" w:type="dxa"/>
              <w:right w:w="184" w:type="dxa"/>
            </w:tcMar>
            <w:vAlign w:val="center"/>
            <w:hideMark/>
          </w:tcPr>
          <w:p w:rsidR="0096655D" w:rsidRPr="0096655D" w:rsidRDefault="0096655D" w:rsidP="00E961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</w:t>
            </w:r>
            <w:r w:rsidR="00E96192" w:rsidRPr="00D9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6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96192" w:rsidRPr="00D97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96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</w:tr>
      <w:tr w:rsidR="00D97E06" w:rsidRPr="00D97E06" w:rsidTr="0096655D">
        <w:tc>
          <w:tcPr>
            <w:tcW w:w="0" w:type="auto"/>
            <w:tcBorders>
              <w:top w:val="single" w:sz="4" w:space="0" w:color="E8E9EB"/>
              <w:left w:val="single" w:sz="4" w:space="0" w:color="E8E9EB"/>
              <w:bottom w:val="single" w:sz="4" w:space="0" w:color="E8E9EB"/>
              <w:right w:val="single" w:sz="4" w:space="0" w:color="E8E9EB"/>
            </w:tcBorders>
            <w:shd w:val="clear" w:color="auto" w:fill="F4F4F4"/>
            <w:tcMar>
              <w:top w:w="138" w:type="dxa"/>
              <w:left w:w="184" w:type="dxa"/>
              <w:bottom w:w="138" w:type="dxa"/>
              <w:right w:w="184" w:type="dxa"/>
            </w:tcMar>
            <w:vAlign w:val="center"/>
            <w:hideMark/>
          </w:tcPr>
          <w:p w:rsidR="0096655D" w:rsidRPr="0096655D" w:rsidRDefault="0096655D" w:rsidP="00D97E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8E9EB"/>
              <w:left w:val="single" w:sz="4" w:space="0" w:color="E8E9EB"/>
              <w:bottom w:val="single" w:sz="4" w:space="0" w:color="E8E9EB"/>
              <w:right w:val="single" w:sz="4" w:space="0" w:color="E8E9EB"/>
            </w:tcBorders>
            <w:shd w:val="clear" w:color="auto" w:fill="F4F4F4"/>
            <w:tcMar>
              <w:top w:w="138" w:type="dxa"/>
              <w:left w:w="184" w:type="dxa"/>
              <w:bottom w:w="138" w:type="dxa"/>
              <w:right w:w="184" w:type="dxa"/>
            </w:tcMar>
            <w:vAlign w:val="center"/>
            <w:hideMark/>
          </w:tcPr>
          <w:p w:rsidR="0096655D" w:rsidRPr="0096655D" w:rsidRDefault="0096655D" w:rsidP="00D97E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655D" w:rsidRPr="0096655D" w:rsidRDefault="0096655D" w:rsidP="0096655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vanish/>
          <w:color w:val="444141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96655D" w:rsidRPr="0096655D" w:rsidTr="0096655D">
        <w:tc>
          <w:tcPr>
            <w:tcW w:w="0" w:type="auto"/>
            <w:shd w:val="clear" w:color="auto" w:fill="auto"/>
            <w:vAlign w:val="center"/>
            <w:hideMark/>
          </w:tcPr>
          <w:p w:rsidR="0096655D" w:rsidRPr="0096655D" w:rsidRDefault="0096655D" w:rsidP="0096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655D" w:rsidRPr="0096655D" w:rsidRDefault="0096655D" w:rsidP="0096655D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444141"/>
          <w:sz w:val="24"/>
          <w:szCs w:val="24"/>
          <w:lang w:eastAsia="ru-RU"/>
        </w:rPr>
      </w:pPr>
    </w:p>
    <w:tbl>
      <w:tblPr>
        <w:tblW w:w="90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8"/>
      </w:tblGrid>
      <w:tr w:rsidR="0096655D" w:rsidRPr="0096655D" w:rsidTr="0096655D">
        <w:tc>
          <w:tcPr>
            <w:tcW w:w="0" w:type="auto"/>
            <w:shd w:val="clear" w:color="auto" w:fill="auto"/>
            <w:vAlign w:val="center"/>
            <w:hideMark/>
          </w:tcPr>
          <w:p w:rsidR="0096655D" w:rsidRPr="0096655D" w:rsidRDefault="0096655D" w:rsidP="0096655D">
            <w:pPr>
              <w:spacing w:before="1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370C" w:rsidRPr="00D97E06" w:rsidRDefault="008F370C" w:rsidP="00D97E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370C" w:rsidRPr="00D97E06" w:rsidSect="008F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170E"/>
    <w:multiLevelType w:val="multilevel"/>
    <w:tmpl w:val="EEE0B9E6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7384460"/>
    <w:multiLevelType w:val="multilevel"/>
    <w:tmpl w:val="AECEA74A"/>
    <w:lvl w:ilvl="0">
      <w:start w:val="1"/>
      <w:numFmt w:val="decimal"/>
      <w:lvlText w:val="12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28E1DFF"/>
    <w:multiLevelType w:val="multilevel"/>
    <w:tmpl w:val="AECEA74A"/>
    <w:lvl w:ilvl="0">
      <w:start w:val="1"/>
      <w:numFmt w:val="decimal"/>
      <w:lvlText w:val="12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65F52908"/>
    <w:multiLevelType w:val="multilevel"/>
    <w:tmpl w:val="AECEA74A"/>
    <w:lvl w:ilvl="0">
      <w:start w:val="1"/>
      <w:numFmt w:val="decimal"/>
      <w:lvlText w:val="12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6655D"/>
    <w:rsid w:val="008F370C"/>
    <w:rsid w:val="0096655D"/>
    <w:rsid w:val="00D97E06"/>
    <w:rsid w:val="00E60FC2"/>
    <w:rsid w:val="00E9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0C"/>
  </w:style>
  <w:style w:type="paragraph" w:styleId="1">
    <w:name w:val="heading 1"/>
    <w:basedOn w:val="a"/>
    <w:link w:val="10"/>
    <w:uiPriority w:val="9"/>
    <w:qFormat/>
    <w:rsid w:val="00966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6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655D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96655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214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733">
              <w:marLeft w:val="0"/>
              <w:marRight w:val="0"/>
              <w:marTop w:val="0"/>
              <w:marBottom w:val="4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3547">
                      <w:marLeft w:val="0"/>
                      <w:marRight w:val="0"/>
                      <w:marTop w:val="0"/>
                      <w:marBottom w:val="115"/>
                      <w:divBdr>
                        <w:top w:val="threeDEngrave" w:sz="6" w:space="0" w:color="E9EAEC"/>
                        <w:left w:val="threeDEngrave" w:sz="6" w:space="0" w:color="E9EAEC"/>
                        <w:bottom w:val="threeDEngrave" w:sz="6" w:space="0" w:color="E9EAEC"/>
                        <w:right w:val="threeDEngrave" w:sz="6" w:space="0" w:color="E9EAEC"/>
                      </w:divBdr>
                    </w:div>
                  </w:divsChild>
                </w:div>
                <w:div w:id="17795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6791">
                      <w:marLeft w:val="0"/>
                      <w:marRight w:val="0"/>
                      <w:marTop w:val="0"/>
                      <w:marBottom w:val="115"/>
                      <w:divBdr>
                        <w:top w:val="threeDEngrave" w:sz="6" w:space="0" w:color="E9EAEC"/>
                        <w:left w:val="threeDEngrave" w:sz="6" w:space="0" w:color="E9EAEC"/>
                        <w:bottom w:val="threeDEngrave" w:sz="6" w:space="0" w:color="E9EAEC"/>
                        <w:right w:val="threeDEngrave" w:sz="6" w:space="0" w:color="E9EAEC"/>
                      </w:divBdr>
                    </w:div>
                  </w:divsChild>
                </w:div>
                <w:div w:id="1809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74648">
                      <w:marLeft w:val="0"/>
                      <w:marRight w:val="0"/>
                      <w:marTop w:val="0"/>
                      <w:marBottom w:val="115"/>
                      <w:divBdr>
                        <w:top w:val="threeDEngrave" w:sz="6" w:space="0" w:color="E9EAEC"/>
                        <w:left w:val="threeDEngrave" w:sz="6" w:space="0" w:color="E9EAEC"/>
                        <w:bottom w:val="threeDEngrave" w:sz="6" w:space="0" w:color="E9EAEC"/>
                        <w:right w:val="threeDEngrave" w:sz="6" w:space="0" w:color="E9EAE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3763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117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18003" TargetMode="External"/><Relationship Id="rId5" Type="http://schemas.openxmlformats.org/officeDocument/2006/relationships/hyperlink" Target="http://pravo.gov.ru/proxy/ips/?searchres=&amp;bpas=cd00000&amp;a3=102000505&amp;a3type=1&amp;a3value=%D4%E5%E4%E5%F0%E0%EB%FC%ED%FB%E9+%E7%E0%EA%EE%ED&amp;a6=&amp;a6type=1&amp;a6value=&amp;a15=&amp;a15type=1&amp;a15value=&amp;a7type=1&amp;a7from=&amp;a7to=&amp;a7date=&amp;a8=248-%F4%E7&amp;a8type=1&amp;a1=%CE+%E3%EE%F1%F3%E4%E0%F0%F1%F2%E2%E5%ED%ED%EE%EC+%EA%EE%ED%F2%F0%EE%EB%E5+%28%ED%E0%E4%E7%EE%F0%E5%29+%E8+%EC%F3%ED%E8%F6%E8%EF%E0%EB%FC%ED%EE%EC+%EA%EE%ED%F2%F0%EE%EB%E5+%E2+%D0%EE%F1%F1%E8%E9%F1%EA%EE%E9+%D4%E5%E4%E5%F0%E0%F6%E8%E8&amp;a0=&amp;a16=&amp;a16type=1&amp;a16value=&amp;a17=&amp;a17type=1&amp;a17value=&amp;a4=&amp;a4type=1&amp;a4value=&amp;a23=&amp;a23type=1&amp;a23value=&amp;textpres=&amp;sort=7&amp;x=42&amp;y=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Багирокова</dc:creator>
  <cp:lastModifiedBy>Багирокова</cp:lastModifiedBy>
  <cp:revision>1</cp:revision>
  <dcterms:created xsi:type="dcterms:W3CDTF">2023-03-09T13:15:00Z</dcterms:created>
  <dcterms:modified xsi:type="dcterms:W3CDTF">2023-03-09T14:40:00Z</dcterms:modified>
</cp:coreProperties>
</file>