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9C" w:rsidRDefault="00A14C9C" w:rsidP="00A45B06">
      <w:pPr>
        <w:tabs>
          <w:tab w:val="left" w:pos="6585"/>
        </w:tabs>
        <w:spacing w:line="276" w:lineRule="auto"/>
        <w:rPr>
          <w:b/>
          <w:sz w:val="24"/>
          <w:szCs w:val="24"/>
        </w:rPr>
      </w:pPr>
    </w:p>
    <w:p w:rsidR="0088597D" w:rsidRPr="001C5534" w:rsidRDefault="0088597D" w:rsidP="0088597D">
      <w:pPr>
        <w:tabs>
          <w:tab w:val="left" w:pos="6585"/>
        </w:tabs>
        <w:spacing w:line="276" w:lineRule="auto"/>
        <w:jc w:val="center"/>
        <w:rPr>
          <w:b/>
          <w:sz w:val="24"/>
          <w:szCs w:val="24"/>
        </w:rPr>
      </w:pPr>
      <w:r w:rsidRPr="001C5534">
        <w:rPr>
          <w:b/>
          <w:sz w:val="24"/>
          <w:szCs w:val="24"/>
        </w:rPr>
        <w:t>РЕСПУБЛИКА АДЫГЕЯ</w:t>
      </w:r>
    </w:p>
    <w:p w:rsidR="0088597D" w:rsidRPr="001C5534" w:rsidRDefault="0088597D" w:rsidP="0088597D">
      <w:pPr>
        <w:tabs>
          <w:tab w:val="left" w:pos="6585"/>
        </w:tabs>
        <w:jc w:val="center"/>
        <w:rPr>
          <w:b/>
          <w:sz w:val="24"/>
          <w:szCs w:val="24"/>
        </w:rPr>
      </w:pPr>
      <w:r w:rsidRPr="001C5534">
        <w:rPr>
          <w:b/>
          <w:sz w:val="24"/>
          <w:szCs w:val="24"/>
        </w:rPr>
        <w:t xml:space="preserve">АДМИНИСТРАЦИЯ МУНИЦИПАЛЬНОГО ОБРАЗОВАНИЯ </w:t>
      </w:r>
    </w:p>
    <w:p w:rsidR="0088597D" w:rsidRPr="001C5534" w:rsidRDefault="0088597D" w:rsidP="0088597D">
      <w:pPr>
        <w:tabs>
          <w:tab w:val="left" w:pos="6585"/>
        </w:tabs>
        <w:jc w:val="center"/>
        <w:rPr>
          <w:b/>
          <w:sz w:val="24"/>
          <w:szCs w:val="24"/>
        </w:rPr>
      </w:pPr>
      <w:r w:rsidRPr="001C5534">
        <w:rPr>
          <w:b/>
          <w:sz w:val="24"/>
          <w:szCs w:val="24"/>
        </w:rPr>
        <w:t>«ГОРОД АДЫГЕЙСК»</w:t>
      </w:r>
    </w:p>
    <w:p w:rsidR="0088597D" w:rsidRPr="001C5534" w:rsidRDefault="0088597D" w:rsidP="0088597D">
      <w:pPr>
        <w:tabs>
          <w:tab w:val="left" w:pos="6585"/>
        </w:tabs>
        <w:jc w:val="center"/>
        <w:rPr>
          <w:b/>
          <w:sz w:val="28"/>
          <w:szCs w:val="28"/>
        </w:rPr>
      </w:pPr>
    </w:p>
    <w:p w:rsidR="0088597D" w:rsidRDefault="0088597D" w:rsidP="0088597D">
      <w:pPr>
        <w:tabs>
          <w:tab w:val="left" w:pos="65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8597D" w:rsidRPr="001C5534" w:rsidRDefault="0088597D" w:rsidP="0088597D">
      <w:pPr>
        <w:tabs>
          <w:tab w:val="left" w:pos="6585"/>
        </w:tabs>
        <w:jc w:val="center"/>
        <w:rPr>
          <w:b/>
          <w:sz w:val="36"/>
          <w:szCs w:val="36"/>
        </w:rPr>
      </w:pPr>
    </w:p>
    <w:p w:rsidR="0088597D" w:rsidRDefault="0088597D" w:rsidP="0088597D">
      <w:pPr>
        <w:tabs>
          <w:tab w:val="left" w:pos="6585"/>
        </w:tabs>
        <w:jc w:val="center"/>
      </w:pPr>
    </w:p>
    <w:p w:rsidR="0088597D" w:rsidRPr="001C5534" w:rsidRDefault="00AE318D" w:rsidP="0088597D">
      <w:pPr>
        <w:tabs>
          <w:tab w:val="left" w:pos="900"/>
          <w:tab w:val="left" w:pos="6585"/>
        </w:tabs>
        <w:rPr>
          <w:sz w:val="24"/>
          <w:szCs w:val="24"/>
        </w:rPr>
      </w:pPr>
      <w:r>
        <w:rPr>
          <w:sz w:val="24"/>
          <w:szCs w:val="24"/>
        </w:rPr>
        <w:t>от 30.12.</w:t>
      </w:r>
      <w:bookmarkStart w:id="0" w:name="_GoBack"/>
      <w:bookmarkEnd w:id="0"/>
      <w:r w:rsidR="0088597D" w:rsidRPr="001C5534">
        <w:rPr>
          <w:sz w:val="24"/>
          <w:szCs w:val="24"/>
        </w:rPr>
        <w:t>201</w:t>
      </w:r>
      <w:r w:rsidR="0088597D" w:rsidRPr="001C5534">
        <w:rPr>
          <w:sz w:val="24"/>
          <w:szCs w:val="24"/>
          <w:lang w:val="en-US"/>
        </w:rPr>
        <w:t>9</w:t>
      </w:r>
      <w:r>
        <w:rPr>
          <w:sz w:val="24"/>
          <w:szCs w:val="24"/>
        </w:rPr>
        <w:t xml:space="preserve">г.   </w:t>
      </w:r>
      <w:r>
        <w:rPr>
          <w:sz w:val="24"/>
          <w:szCs w:val="24"/>
        </w:rPr>
        <w:tab/>
        <w:t xml:space="preserve">                             № 386</w:t>
      </w:r>
    </w:p>
    <w:p w:rsidR="0088597D" w:rsidRPr="001C5534" w:rsidRDefault="0088597D" w:rsidP="0088597D">
      <w:pPr>
        <w:jc w:val="center"/>
        <w:rPr>
          <w:sz w:val="24"/>
          <w:szCs w:val="24"/>
        </w:rPr>
      </w:pPr>
      <w:r w:rsidRPr="001C5534">
        <w:rPr>
          <w:sz w:val="24"/>
          <w:szCs w:val="24"/>
        </w:rPr>
        <w:t>г. Адыгейск</w:t>
      </w:r>
    </w:p>
    <w:p w:rsidR="0088597D" w:rsidRDefault="0088597D" w:rsidP="0088597D">
      <w:pPr>
        <w:pStyle w:val="a3"/>
        <w:rPr>
          <w:rFonts w:ascii="Times New Roman" w:hAnsi="Times New Roman"/>
          <w:sz w:val="28"/>
          <w:szCs w:val="28"/>
        </w:rPr>
      </w:pPr>
    </w:p>
    <w:p w:rsidR="0088597D" w:rsidRPr="00356CA8" w:rsidRDefault="0088597D" w:rsidP="0088597D">
      <w:pPr>
        <w:rPr>
          <w:sz w:val="28"/>
          <w:szCs w:val="28"/>
        </w:rPr>
      </w:pPr>
    </w:p>
    <w:p w:rsidR="00092623" w:rsidRDefault="0088597D" w:rsidP="00092623">
      <w:pPr>
        <w:ind w:left="33" w:hanging="33"/>
        <w:jc w:val="center"/>
        <w:rPr>
          <w:bCs/>
          <w:sz w:val="28"/>
          <w:szCs w:val="27"/>
        </w:rPr>
      </w:pPr>
      <w:r w:rsidRPr="002339F7">
        <w:rPr>
          <w:bCs/>
          <w:sz w:val="28"/>
          <w:szCs w:val="27"/>
        </w:rPr>
        <w:t>О со</w:t>
      </w:r>
      <w:r w:rsidR="00092623">
        <w:rPr>
          <w:bCs/>
          <w:sz w:val="28"/>
          <w:szCs w:val="27"/>
        </w:rPr>
        <w:t xml:space="preserve">здании постоянно действующей рабочей группы </w:t>
      </w:r>
    </w:p>
    <w:p w:rsidR="00092623" w:rsidRDefault="00092623" w:rsidP="00092623">
      <w:pPr>
        <w:ind w:left="33" w:hanging="33"/>
        <w:jc w:val="center"/>
        <w:rPr>
          <w:bCs/>
          <w:sz w:val="28"/>
          <w:szCs w:val="27"/>
        </w:rPr>
      </w:pPr>
      <w:r>
        <w:rPr>
          <w:bCs/>
          <w:sz w:val="28"/>
          <w:szCs w:val="27"/>
        </w:rPr>
        <w:t xml:space="preserve">при антинаркотической комиссии в муниципальном образовании </w:t>
      </w:r>
    </w:p>
    <w:p w:rsidR="0088597D" w:rsidRPr="00092623" w:rsidRDefault="00092623" w:rsidP="00092623">
      <w:pPr>
        <w:ind w:left="33" w:hanging="33"/>
        <w:jc w:val="center"/>
        <w:rPr>
          <w:bCs/>
          <w:sz w:val="28"/>
          <w:szCs w:val="27"/>
        </w:rPr>
      </w:pPr>
      <w:r>
        <w:rPr>
          <w:bCs/>
          <w:sz w:val="28"/>
          <w:szCs w:val="27"/>
        </w:rPr>
        <w:t>«Город Адыгейск»</w:t>
      </w:r>
      <w:r w:rsidR="00AE7FCF">
        <w:rPr>
          <w:bCs/>
          <w:sz w:val="28"/>
          <w:szCs w:val="27"/>
        </w:rPr>
        <w:t xml:space="preserve"> </w:t>
      </w:r>
      <w:r w:rsidR="00AE7FCF">
        <w:rPr>
          <w:sz w:val="28"/>
          <w:szCs w:val="28"/>
        </w:rPr>
        <w:t>по вопросам раннего выявления незаконного потребления наркотических средств, психотропных веществ и их прекурсоров</w:t>
      </w:r>
    </w:p>
    <w:p w:rsidR="0088597D" w:rsidRPr="002339F7" w:rsidRDefault="0088597D" w:rsidP="0088597D">
      <w:pPr>
        <w:jc w:val="both"/>
        <w:rPr>
          <w:bCs/>
          <w:sz w:val="28"/>
          <w:szCs w:val="28"/>
        </w:rPr>
      </w:pPr>
    </w:p>
    <w:p w:rsidR="0088597D" w:rsidRPr="0056503E" w:rsidRDefault="0088597D" w:rsidP="0088597D">
      <w:pPr>
        <w:jc w:val="both"/>
        <w:rPr>
          <w:b/>
          <w:bCs/>
          <w:sz w:val="28"/>
          <w:szCs w:val="28"/>
        </w:rPr>
      </w:pPr>
    </w:p>
    <w:p w:rsidR="0088597D" w:rsidRPr="00B73F59" w:rsidRDefault="00092623" w:rsidP="00B73F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координации проведения мероприятий по раннему выявлению незаконного потребления наркотических средств, психотропных веществ и их прекурсоров среди обучающихся образовательных организаций в муниципальном образовании «Город Адыгейск»</w:t>
      </w:r>
      <w:r w:rsidR="0088597D" w:rsidRPr="005650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92623">
        <w:rPr>
          <w:rFonts w:ascii="Times New Roman" w:hAnsi="Times New Roman" w:cs="Times New Roman"/>
          <w:sz w:val="28"/>
          <w:szCs w:val="28"/>
        </w:rPr>
        <w:t>в соответствии с подпунктом 3.4.1 пункта 3.4 протокола</w:t>
      </w:r>
      <w:r>
        <w:rPr>
          <w:rFonts w:ascii="Times New Roman" w:hAnsi="Times New Roman" w:cs="Times New Roman"/>
          <w:sz w:val="28"/>
          <w:szCs w:val="28"/>
        </w:rPr>
        <w:t xml:space="preserve"> заседания Государственного антинаркотического комитета от 25 июня 2019 года № 41,                                 </w:t>
      </w:r>
      <w:r w:rsidR="0088597D" w:rsidRPr="000926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60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A60CC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88597D" w:rsidRPr="00B73F59">
        <w:rPr>
          <w:rFonts w:ascii="Times New Roman" w:hAnsi="Times New Roman" w:cs="Times New Roman"/>
          <w:sz w:val="28"/>
          <w:szCs w:val="28"/>
        </w:rPr>
        <w:t>:</w:t>
      </w:r>
    </w:p>
    <w:p w:rsidR="0088597D" w:rsidRDefault="008D58DC" w:rsidP="0097127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постоянно действующую рабочую группу при антинаркотической комиссии в муниципальном образовании «Город Адыгейск» по вопросам раннего выявления незаконного потребления наркотических средств, психотропных веществ и их прекурсоров. </w:t>
      </w:r>
    </w:p>
    <w:p w:rsidR="0097127F" w:rsidRDefault="0097127F" w:rsidP="0097127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="008D58DC">
        <w:rPr>
          <w:sz w:val="28"/>
          <w:szCs w:val="28"/>
        </w:rPr>
        <w:t>о постоянно действующей рабочей группе при антинаркотической комиссии в муниципальном образовании «Город Адыгейск» по вопросам ран</w:t>
      </w:r>
      <w:r w:rsidR="00A14C9C">
        <w:rPr>
          <w:sz w:val="28"/>
          <w:szCs w:val="28"/>
        </w:rPr>
        <w:t>него выявления незаконного потребления наркотических средств, психотропных веществ и их прекурсоров</w:t>
      </w:r>
      <w:r>
        <w:rPr>
          <w:sz w:val="28"/>
          <w:szCs w:val="28"/>
        </w:rPr>
        <w:t>, согласно приложению № 1 к настоящему постановлению.</w:t>
      </w:r>
    </w:p>
    <w:p w:rsidR="0097127F" w:rsidRPr="0097127F" w:rsidRDefault="008D58DC" w:rsidP="0097127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постоянно действующей рабочей группы при антинаркотической комиссии в муниципальном образовании «Город Адыгейск» по вопросам ран</w:t>
      </w:r>
      <w:r w:rsidR="00A14C9C">
        <w:rPr>
          <w:sz w:val="28"/>
          <w:szCs w:val="28"/>
        </w:rPr>
        <w:t>него выявления незаконного потребления наркотических средств, психотропных веществ и их прекурсоров</w:t>
      </w:r>
      <w:r w:rsidR="0097127F">
        <w:rPr>
          <w:sz w:val="28"/>
          <w:szCs w:val="28"/>
        </w:rPr>
        <w:t xml:space="preserve">, согласно приложению № 2 к настоящему постановлению.   </w:t>
      </w:r>
      <w:r w:rsidR="0097127F" w:rsidRPr="0097127F">
        <w:rPr>
          <w:sz w:val="28"/>
          <w:szCs w:val="28"/>
        </w:rPr>
        <w:t xml:space="preserve">  </w:t>
      </w:r>
    </w:p>
    <w:p w:rsidR="0088597D" w:rsidRDefault="0088597D" w:rsidP="0088597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503E">
        <w:rPr>
          <w:sz w:val="28"/>
          <w:szCs w:val="28"/>
        </w:rPr>
        <w:t>Опубликовать настоящее постановление в периодическом печатном средстве массовой информации муниципального образования «Город Адыгейск» и обеспечить его размещение на официальном сайте    администрации муниципального образования «Город Адыгейск» в информационно-телекоммуникационной сети «Интернет».</w:t>
      </w:r>
    </w:p>
    <w:p w:rsidR="00857F3B" w:rsidRDefault="00857F3B" w:rsidP="00857F3B">
      <w:pPr>
        <w:pStyle w:val="a4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A45B06" w:rsidRDefault="00A45B06" w:rsidP="00857F3B">
      <w:pPr>
        <w:pStyle w:val="a4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88597D" w:rsidRDefault="0088597D" w:rsidP="0088597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выполнением настоящего постано</w:t>
      </w:r>
      <w:r w:rsidR="0097127F">
        <w:rPr>
          <w:sz w:val="28"/>
          <w:szCs w:val="28"/>
        </w:rPr>
        <w:t>вления возложить на первого заместителя главы муниципального образования «Город Адыгейск» Гиш М.Р.</w:t>
      </w:r>
    </w:p>
    <w:p w:rsidR="0088597D" w:rsidRDefault="0088597D" w:rsidP="0088597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88597D" w:rsidRDefault="0088597D" w:rsidP="0088597D">
      <w:pPr>
        <w:tabs>
          <w:tab w:val="left" w:pos="993"/>
        </w:tabs>
        <w:jc w:val="both"/>
        <w:rPr>
          <w:sz w:val="28"/>
          <w:szCs w:val="28"/>
        </w:rPr>
      </w:pPr>
    </w:p>
    <w:p w:rsidR="0088597D" w:rsidRDefault="0088597D" w:rsidP="0088597D">
      <w:pPr>
        <w:tabs>
          <w:tab w:val="left" w:pos="993"/>
        </w:tabs>
        <w:jc w:val="both"/>
        <w:rPr>
          <w:sz w:val="28"/>
          <w:szCs w:val="28"/>
        </w:rPr>
      </w:pPr>
    </w:p>
    <w:p w:rsidR="0088597D" w:rsidRDefault="0088597D" w:rsidP="0088597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8597D" w:rsidRPr="0056503E" w:rsidRDefault="0088597D" w:rsidP="0088597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Адыгейск»                                              </w:t>
      </w:r>
      <w:r w:rsidR="004752B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М.А. Тлехас</w:t>
      </w:r>
    </w:p>
    <w:p w:rsidR="0088597D" w:rsidRDefault="0088597D" w:rsidP="0088597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14C9C" w:rsidRDefault="00A14C9C" w:rsidP="0088597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14C9C" w:rsidRDefault="00A14C9C" w:rsidP="0088597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14C9C" w:rsidRDefault="00A14C9C" w:rsidP="0088597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14C9C" w:rsidRDefault="00A14C9C" w:rsidP="0088597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14C9C" w:rsidRDefault="00A14C9C" w:rsidP="0088597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14C9C" w:rsidRDefault="00A14C9C" w:rsidP="0088597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14C9C" w:rsidRDefault="00A14C9C" w:rsidP="0088597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14C9C" w:rsidRDefault="00A14C9C" w:rsidP="0088597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14C9C" w:rsidRDefault="00A14C9C" w:rsidP="0088597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14C9C" w:rsidRDefault="00A14C9C" w:rsidP="0088597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14C9C" w:rsidRDefault="00A14C9C" w:rsidP="0088597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14C9C" w:rsidRDefault="00A14C9C" w:rsidP="0088597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14C9C" w:rsidRDefault="00A14C9C" w:rsidP="0088597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14C9C" w:rsidRDefault="00A14C9C" w:rsidP="0088597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14C9C" w:rsidRDefault="00A14C9C" w:rsidP="0088597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14C9C" w:rsidRDefault="00A14C9C" w:rsidP="0088597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14C9C" w:rsidRDefault="00A14C9C" w:rsidP="0088597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14C9C" w:rsidRDefault="00A14C9C" w:rsidP="0088597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14C9C" w:rsidRDefault="00A14C9C" w:rsidP="0088597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14C9C" w:rsidRDefault="00A14C9C" w:rsidP="0088597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14C9C" w:rsidRDefault="00A14C9C" w:rsidP="0088597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14C9C" w:rsidRDefault="00A14C9C" w:rsidP="0088597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14C9C" w:rsidRDefault="00A14C9C" w:rsidP="0088597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14C9C" w:rsidRDefault="00A14C9C" w:rsidP="0088597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14C9C" w:rsidRDefault="00A14C9C" w:rsidP="0088597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14C9C" w:rsidRDefault="00A14C9C" w:rsidP="0088597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14C9C" w:rsidRDefault="00A14C9C" w:rsidP="0088597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14C9C" w:rsidRDefault="00A14C9C" w:rsidP="0088597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14C9C" w:rsidRDefault="00A14C9C" w:rsidP="0088597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14C9C" w:rsidRDefault="00A14C9C" w:rsidP="0088597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14C9C" w:rsidRDefault="00A14C9C" w:rsidP="0088597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14C9C" w:rsidRDefault="00A14C9C" w:rsidP="0088597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14C9C" w:rsidRDefault="00A14C9C" w:rsidP="0088597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14C9C" w:rsidRDefault="00A14C9C" w:rsidP="0088597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14C9C" w:rsidRDefault="00A14C9C" w:rsidP="0088597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E7FCF" w:rsidRDefault="00AE7FCF" w:rsidP="0088597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14C9C" w:rsidRDefault="00A14C9C" w:rsidP="0088597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034A2" w:rsidRDefault="004752B5" w:rsidP="00A034A2">
      <w:pPr>
        <w:ind w:firstLine="48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A034A2">
        <w:rPr>
          <w:sz w:val="24"/>
          <w:szCs w:val="24"/>
        </w:rPr>
        <w:t xml:space="preserve"> Приложение № 1</w:t>
      </w:r>
    </w:p>
    <w:p w:rsidR="00A034A2" w:rsidRDefault="00A034A2" w:rsidP="00A034A2">
      <w:pPr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A034A2" w:rsidRDefault="00A034A2" w:rsidP="00A034A2">
      <w:pPr>
        <w:ind w:firstLine="4820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A034A2" w:rsidRDefault="00A034A2" w:rsidP="00A034A2">
      <w:pPr>
        <w:ind w:firstLine="4820"/>
        <w:rPr>
          <w:sz w:val="24"/>
          <w:szCs w:val="24"/>
        </w:rPr>
      </w:pPr>
      <w:r>
        <w:rPr>
          <w:sz w:val="24"/>
          <w:szCs w:val="24"/>
        </w:rPr>
        <w:t>«Город Адыгейск»</w:t>
      </w:r>
    </w:p>
    <w:p w:rsidR="0088597D" w:rsidRPr="0056503E" w:rsidRDefault="00A034A2" w:rsidP="00A034A2">
      <w:pPr>
        <w:ind w:right="-483" w:firstLine="482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от «_____» __________ 2019г. № ______ </w:t>
      </w:r>
      <w:r w:rsidRPr="003358C0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</w:t>
      </w:r>
    </w:p>
    <w:p w:rsidR="0088597D" w:rsidRPr="0056503E" w:rsidRDefault="0088597D" w:rsidP="0088597D">
      <w:pPr>
        <w:ind w:right="-483"/>
        <w:jc w:val="both"/>
        <w:rPr>
          <w:sz w:val="28"/>
          <w:szCs w:val="28"/>
        </w:rPr>
      </w:pPr>
    </w:p>
    <w:p w:rsidR="0088597D" w:rsidRPr="0056503E" w:rsidRDefault="0088597D" w:rsidP="0088597D">
      <w:pPr>
        <w:ind w:right="-483"/>
        <w:jc w:val="both"/>
        <w:rPr>
          <w:sz w:val="28"/>
          <w:szCs w:val="28"/>
        </w:rPr>
      </w:pPr>
    </w:p>
    <w:p w:rsidR="0088597D" w:rsidRDefault="0088597D" w:rsidP="0088597D">
      <w:pPr>
        <w:ind w:right="-483"/>
        <w:jc w:val="both"/>
        <w:rPr>
          <w:sz w:val="28"/>
          <w:szCs w:val="28"/>
        </w:rPr>
      </w:pPr>
    </w:p>
    <w:p w:rsidR="00D0405F" w:rsidRPr="0056503E" w:rsidRDefault="00D0405F" w:rsidP="0088597D">
      <w:pPr>
        <w:ind w:right="-483"/>
        <w:jc w:val="both"/>
        <w:rPr>
          <w:sz w:val="28"/>
          <w:szCs w:val="28"/>
        </w:rPr>
      </w:pPr>
    </w:p>
    <w:p w:rsidR="00A034A2" w:rsidRDefault="008D58DC" w:rsidP="002339F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br/>
        <w:t>о постоянно действующей рабочей группе при антинаркотической комиссии в муниципальном образовании «Город Адыгейск» по вопросам ран</w:t>
      </w:r>
      <w:r w:rsidR="00A14C9C">
        <w:rPr>
          <w:b/>
          <w:sz w:val="28"/>
          <w:szCs w:val="28"/>
        </w:rPr>
        <w:t xml:space="preserve">него выявления </w:t>
      </w:r>
      <w:r w:rsidR="00A14C9C" w:rsidRPr="00A14C9C">
        <w:rPr>
          <w:b/>
          <w:sz w:val="28"/>
          <w:szCs w:val="28"/>
        </w:rPr>
        <w:t>незаконного потребления наркотических средств, психотропных веществ и их прекурсоров</w:t>
      </w:r>
    </w:p>
    <w:p w:rsidR="00A14C9C" w:rsidRDefault="00A14C9C" w:rsidP="002339F7">
      <w:pPr>
        <w:shd w:val="clear" w:color="auto" w:fill="FFFFFF"/>
        <w:jc w:val="center"/>
        <w:rPr>
          <w:b/>
          <w:sz w:val="28"/>
          <w:szCs w:val="28"/>
        </w:rPr>
      </w:pPr>
    </w:p>
    <w:p w:rsidR="00A14C9C" w:rsidRDefault="00A14C9C" w:rsidP="002339F7">
      <w:pPr>
        <w:shd w:val="clear" w:color="auto" w:fill="FFFFFF"/>
        <w:jc w:val="center"/>
        <w:rPr>
          <w:b/>
          <w:sz w:val="28"/>
          <w:szCs w:val="28"/>
        </w:rPr>
      </w:pPr>
    </w:p>
    <w:p w:rsidR="00A14C9C" w:rsidRPr="00291886" w:rsidRDefault="00A14C9C" w:rsidP="00A14C9C">
      <w:pPr>
        <w:pStyle w:val="a4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Постоянно действующая рабочая группа при антинаркотической комиссии в муниципальном образовании «Город Адыгейск» по вопросам раннего выявления незаконного потребления наркотических средств, психотропных веществ и их прекурсоров (далее – рабочая группа) является постоянно действующим органом, осуществляющим </w:t>
      </w:r>
      <w:r w:rsidR="00291886">
        <w:rPr>
          <w:sz w:val="28"/>
          <w:szCs w:val="28"/>
        </w:rPr>
        <w:t>координацию и контроль проведения мероприятий по раннему выявлению незаконного потребления наркотических средств, психотропных веществ и их прекурсоров среди обучающихся образовательных организаций.</w:t>
      </w:r>
    </w:p>
    <w:p w:rsidR="00291886" w:rsidRPr="00291886" w:rsidRDefault="00291886" w:rsidP="00A14C9C">
      <w:pPr>
        <w:pStyle w:val="a4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исполнительной власти, осуществляющих функции по выработке и реализации государственной политики в сфере здравоохранения, в сфере образования, нормативными правовыми актами муниципального образования «Город Адыгейск».</w:t>
      </w:r>
    </w:p>
    <w:p w:rsidR="00291886" w:rsidRPr="00291886" w:rsidRDefault="00291886" w:rsidP="00A14C9C">
      <w:pPr>
        <w:pStyle w:val="a4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Основными задачами рабочей группы являются:</w:t>
      </w:r>
    </w:p>
    <w:p w:rsidR="00566442" w:rsidRPr="00566442" w:rsidRDefault="00291886" w:rsidP="00566442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обеспечение взаимодействия органов исполнительной государственной</w:t>
      </w:r>
      <w:r w:rsidR="00566442">
        <w:rPr>
          <w:sz w:val="28"/>
          <w:szCs w:val="28"/>
        </w:rPr>
        <w:t xml:space="preserve"> власти с федеральными органами власти, органами местного самоуправления при проведении мероприятий по раннему выявлению незаконного потребления наркотических средств, психотропных веществ и их прекурсоров среди обучающихся образовательных организаций муниципального образования «Город Адыгейск»;</w:t>
      </w:r>
    </w:p>
    <w:p w:rsidR="00566442" w:rsidRPr="00566442" w:rsidRDefault="00566442" w:rsidP="00566442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осуществление контроля деятельности органов исполнительной власти в сфере образования и в сфере охраны здоровья при проведении мероприятий по раннему выявлению незаконного потребления наркотических средств, психотропных веществ и их прекурсоров среди обучающихся общеобразовательных организаций, функционально подчиненных Управлению образования администрации муниципального образования «Город Адыгейск»;</w:t>
      </w:r>
    </w:p>
    <w:p w:rsidR="009B0C64" w:rsidRPr="00566442" w:rsidRDefault="009B0C64" w:rsidP="009B0C64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подготовка предложений по корректировке мероприятий по раннему выявлению незаконного потребления наркотических средств, психотропных веществ и их прекурсоров среди обучающихся общеобразовательных организаций, функционально подчиненных Управлению образования администрации муниципального образования «Город Адыгейск»;</w:t>
      </w:r>
    </w:p>
    <w:p w:rsidR="009B0C64" w:rsidRPr="009B0C64" w:rsidRDefault="009B0C64" w:rsidP="00566442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подготовка предложений по текущей деятельности рабочей группы.</w:t>
      </w:r>
    </w:p>
    <w:p w:rsidR="009B0C64" w:rsidRPr="00CB1918" w:rsidRDefault="009B0C64" w:rsidP="00CB1918">
      <w:pPr>
        <w:pStyle w:val="a4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B1918">
        <w:rPr>
          <w:sz w:val="28"/>
          <w:szCs w:val="28"/>
        </w:rPr>
        <w:t>Рабочая группа для выполнения возложенных на нее задач осуществляет следующие функции:</w:t>
      </w:r>
    </w:p>
    <w:p w:rsidR="00291886" w:rsidRPr="00D9255D" w:rsidRDefault="00D9255D" w:rsidP="009B0C64">
      <w:pPr>
        <w:pStyle w:val="a4"/>
        <w:numPr>
          <w:ilvl w:val="0"/>
          <w:numId w:val="1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осуществляет анализ результатов социально-психологического тестирования, поступивших из Управления образования администрации муниципального образования «Город Адыгейск»;</w:t>
      </w:r>
    </w:p>
    <w:p w:rsidR="00D9255D" w:rsidRPr="00D9255D" w:rsidRDefault="00D9255D" w:rsidP="009B0C64">
      <w:pPr>
        <w:pStyle w:val="a4"/>
        <w:numPr>
          <w:ilvl w:val="0"/>
          <w:numId w:val="1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формирует объективную картину распространённости проблемы незаконного потребления наркотических средств, психотропных веществ и их прекурсоров среди обучающихся общеобразовательных организаций, функционально подчиненных Управлению образования администрации муниципального образования «Город Адыгейск», путем соотнесения результатов социально-психологического тестирования с данными ГБУЗ РА «АМБ им. К.М. Батмена» и МО МВД России «Адыгейский»;</w:t>
      </w:r>
    </w:p>
    <w:p w:rsidR="00D9255D" w:rsidRPr="00AF702D" w:rsidRDefault="00AF702D" w:rsidP="009B0C64">
      <w:pPr>
        <w:pStyle w:val="a4"/>
        <w:numPr>
          <w:ilvl w:val="0"/>
          <w:numId w:val="1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формирует списки обучающихся общеобразовательных организаций, функционально подчиненных Управлению образования администрации муниципального образования «Город Адыгейск», направляемых на профилактические медицинские осмотры, и определяет количество обучающихся, подлежащих осмотрам, в каждой образовательной организации;</w:t>
      </w:r>
    </w:p>
    <w:p w:rsidR="00AF702D" w:rsidRPr="00AF702D" w:rsidRDefault="00AF702D" w:rsidP="009B0C64">
      <w:pPr>
        <w:pStyle w:val="a4"/>
        <w:numPr>
          <w:ilvl w:val="0"/>
          <w:numId w:val="1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координирует проведение профилактических медицинских осмотров в общеобразовательных организациях, функционально подчиненных Управлению образования администрации муниципального образования «Город Адыгейск».</w:t>
      </w:r>
    </w:p>
    <w:p w:rsidR="00AF702D" w:rsidRDefault="00AF702D" w:rsidP="00CB1918">
      <w:pPr>
        <w:pStyle w:val="a4"/>
        <w:numPr>
          <w:ilvl w:val="0"/>
          <w:numId w:val="10"/>
        </w:numPr>
        <w:shd w:val="clear" w:color="auto" w:fill="FFFFFF"/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CB1918">
        <w:rPr>
          <w:sz w:val="28"/>
          <w:szCs w:val="28"/>
        </w:rPr>
        <w:t>Состав рабочей группы утверждается постановлением администрации муниципального образования «Город Адыгейск». В состав рабочей группы входят представители МО МВД России «Адыгейский»</w:t>
      </w:r>
      <w:r w:rsidR="00CB1918" w:rsidRPr="00CB1918">
        <w:rPr>
          <w:sz w:val="28"/>
          <w:szCs w:val="28"/>
        </w:rPr>
        <w:t>, аппарата антинаркотической комиссии муниципального образования «Город Адыгейск», Управления образования администрации муниципального образования «Город Адыгейск», ГБУЗ РА «АМБ им. К.М. Батмена</w:t>
      </w:r>
      <w:r w:rsidR="00CB1918">
        <w:rPr>
          <w:sz w:val="28"/>
          <w:szCs w:val="28"/>
        </w:rPr>
        <w:t>», ответственный секретарь комиссии по делам несовершеннолетних и защите их прав администрации муниципального образования «Город Адыгейск».</w:t>
      </w:r>
    </w:p>
    <w:p w:rsidR="00CB1918" w:rsidRDefault="000E38F7" w:rsidP="00CB1918">
      <w:pPr>
        <w:pStyle w:val="a4"/>
        <w:numPr>
          <w:ilvl w:val="0"/>
          <w:numId w:val="10"/>
        </w:numPr>
        <w:shd w:val="clear" w:color="auto" w:fill="FFFFFF"/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Рабочую группу возглавляет руководитель аппарата антинаркотической комиссии в муниципальном образовании «Город Адыгейск».</w:t>
      </w:r>
    </w:p>
    <w:p w:rsidR="00FE690A" w:rsidRDefault="00FE690A" w:rsidP="00CB1918">
      <w:pPr>
        <w:pStyle w:val="a4"/>
        <w:numPr>
          <w:ilvl w:val="0"/>
          <w:numId w:val="10"/>
        </w:numPr>
        <w:shd w:val="clear" w:color="auto" w:fill="FFFFFF"/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осуществляет свою деятельность в соответствии с планом проведения мероприятий по раннему выявлению незаконного потребления наркотических средств, психотропных веществ и их прекурсоров среди обучающихся общеобразовательных организаций, функционально подчиненных Управлению образования администрации муниципального образования «Город Адыгейск».</w:t>
      </w:r>
    </w:p>
    <w:p w:rsidR="000E38F7" w:rsidRDefault="00FE690A" w:rsidP="00CB1918">
      <w:pPr>
        <w:pStyle w:val="a4"/>
        <w:numPr>
          <w:ilvl w:val="0"/>
          <w:numId w:val="10"/>
        </w:numPr>
        <w:shd w:val="clear" w:color="auto" w:fill="FFFFFF"/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Решения рабочей группы принимаются большинством </w:t>
      </w:r>
      <w:r w:rsidR="00857F3B">
        <w:rPr>
          <w:sz w:val="28"/>
          <w:szCs w:val="28"/>
        </w:rPr>
        <w:t>голосов,</w:t>
      </w:r>
      <w:r>
        <w:rPr>
          <w:sz w:val="28"/>
          <w:szCs w:val="28"/>
        </w:rPr>
        <w:t xml:space="preserve"> и оформляется протоколом, который подписывается руководителем и секретарем рабочей группы в течение 5 рабочих дней со дня проведения заседания рабочей группы. Протокол рассылается членам рабочей группы в течение 3 рабочих дней со дня его подписания. </w:t>
      </w:r>
    </w:p>
    <w:p w:rsidR="00FE690A" w:rsidRPr="00CB1918" w:rsidRDefault="00FE690A" w:rsidP="00CB1918">
      <w:pPr>
        <w:pStyle w:val="a4"/>
        <w:numPr>
          <w:ilvl w:val="0"/>
          <w:numId w:val="10"/>
        </w:numPr>
        <w:shd w:val="clear" w:color="auto" w:fill="FFFFFF"/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по организационно-техническому и информационному обеспечению деятельности рабочей группы возлагается на аппарат антинаркотической комиссии в муниципальном образовании «Город Адыгейск».</w:t>
      </w:r>
    </w:p>
    <w:p w:rsidR="00CB1918" w:rsidRPr="00AF702D" w:rsidRDefault="00CB1918" w:rsidP="00AF702D">
      <w:pPr>
        <w:shd w:val="clear" w:color="auto" w:fill="FFFFFF"/>
        <w:tabs>
          <w:tab w:val="left" w:pos="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A034A2" w:rsidRPr="002339F7" w:rsidRDefault="00A034A2" w:rsidP="00A034A2">
      <w:pPr>
        <w:shd w:val="clear" w:color="auto" w:fill="FFFFFF"/>
        <w:jc w:val="center"/>
        <w:rPr>
          <w:b/>
          <w:sz w:val="28"/>
          <w:szCs w:val="28"/>
        </w:rPr>
      </w:pPr>
    </w:p>
    <w:p w:rsidR="00CA60CC" w:rsidRDefault="00CA60CC" w:rsidP="00FE690A">
      <w:pPr>
        <w:jc w:val="both"/>
        <w:rPr>
          <w:sz w:val="28"/>
          <w:szCs w:val="28"/>
        </w:rPr>
      </w:pPr>
    </w:p>
    <w:p w:rsidR="00FE690A" w:rsidRDefault="00FE690A" w:rsidP="00FE690A">
      <w:pPr>
        <w:jc w:val="both"/>
        <w:rPr>
          <w:sz w:val="28"/>
          <w:szCs w:val="28"/>
        </w:rPr>
      </w:pPr>
    </w:p>
    <w:p w:rsidR="00CA60CC" w:rsidRDefault="00CA60CC" w:rsidP="00CA6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делам молодежи, </w:t>
      </w:r>
    </w:p>
    <w:p w:rsidR="00CA60CC" w:rsidRDefault="00CA60CC" w:rsidP="00CA60CC">
      <w:pPr>
        <w:jc w:val="both"/>
        <w:rPr>
          <w:sz w:val="28"/>
          <w:szCs w:val="28"/>
        </w:rPr>
      </w:pPr>
      <w:r>
        <w:rPr>
          <w:sz w:val="28"/>
          <w:szCs w:val="28"/>
        </w:rPr>
        <w:t>физической культуре и спорту                                                        К.Г. Хачегогу</w:t>
      </w:r>
    </w:p>
    <w:p w:rsidR="00D74B39" w:rsidRDefault="00D74B39" w:rsidP="00CA60CC">
      <w:pPr>
        <w:jc w:val="both"/>
        <w:rPr>
          <w:sz w:val="28"/>
          <w:szCs w:val="28"/>
        </w:rPr>
      </w:pPr>
    </w:p>
    <w:p w:rsidR="00D74B39" w:rsidRDefault="00D74B39" w:rsidP="00CA60CC">
      <w:pPr>
        <w:jc w:val="both"/>
        <w:rPr>
          <w:sz w:val="28"/>
          <w:szCs w:val="28"/>
        </w:rPr>
      </w:pPr>
    </w:p>
    <w:p w:rsidR="00D74B39" w:rsidRDefault="00D74B39" w:rsidP="00CA60CC">
      <w:pPr>
        <w:jc w:val="both"/>
        <w:rPr>
          <w:sz w:val="28"/>
          <w:szCs w:val="28"/>
        </w:rPr>
      </w:pPr>
    </w:p>
    <w:p w:rsidR="00D74B39" w:rsidRDefault="00D74B39" w:rsidP="00CA60CC">
      <w:pPr>
        <w:jc w:val="both"/>
        <w:rPr>
          <w:sz w:val="28"/>
          <w:szCs w:val="28"/>
        </w:rPr>
      </w:pPr>
    </w:p>
    <w:p w:rsidR="00D74B39" w:rsidRDefault="00D74B39" w:rsidP="00CA60CC">
      <w:pPr>
        <w:jc w:val="both"/>
        <w:rPr>
          <w:sz w:val="28"/>
          <w:szCs w:val="28"/>
        </w:rPr>
      </w:pPr>
    </w:p>
    <w:p w:rsidR="00D74B39" w:rsidRDefault="00D74B39" w:rsidP="00CA60CC">
      <w:pPr>
        <w:jc w:val="both"/>
        <w:rPr>
          <w:sz w:val="28"/>
          <w:szCs w:val="28"/>
        </w:rPr>
      </w:pPr>
    </w:p>
    <w:p w:rsidR="00D74B39" w:rsidRDefault="00D74B39" w:rsidP="00CA60CC">
      <w:pPr>
        <w:jc w:val="both"/>
        <w:rPr>
          <w:sz w:val="28"/>
          <w:szCs w:val="28"/>
        </w:rPr>
      </w:pPr>
    </w:p>
    <w:p w:rsidR="00D74B39" w:rsidRDefault="00D74B39" w:rsidP="00CA60CC">
      <w:pPr>
        <w:jc w:val="both"/>
        <w:rPr>
          <w:sz w:val="28"/>
          <w:szCs w:val="28"/>
        </w:rPr>
      </w:pPr>
    </w:p>
    <w:p w:rsidR="00D74B39" w:rsidRDefault="00D74B39" w:rsidP="00CA60CC">
      <w:pPr>
        <w:jc w:val="both"/>
        <w:rPr>
          <w:sz w:val="28"/>
          <w:szCs w:val="28"/>
        </w:rPr>
      </w:pPr>
    </w:p>
    <w:p w:rsidR="00D74B39" w:rsidRDefault="00D74B39" w:rsidP="00CA60CC">
      <w:pPr>
        <w:jc w:val="both"/>
        <w:rPr>
          <w:sz w:val="28"/>
          <w:szCs w:val="28"/>
        </w:rPr>
      </w:pPr>
    </w:p>
    <w:p w:rsidR="00D74B39" w:rsidRDefault="00D74B39" w:rsidP="00CA60CC">
      <w:pPr>
        <w:jc w:val="both"/>
        <w:rPr>
          <w:sz w:val="28"/>
          <w:szCs w:val="28"/>
        </w:rPr>
      </w:pPr>
    </w:p>
    <w:p w:rsidR="00D74B39" w:rsidRDefault="00D74B39" w:rsidP="00CA60CC">
      <w:pPr>
        <w:jc w:val="both"/>
        <w:rPr>
          <w:sz w:val="28"/>
          <w:szCs w:val="28"/>
        </w:rPr>
      </w:pPr>
    </w:p>
    <w:p w:rsidR="00D74B39" w:rsidRDefault="00D74B39" w:rsidP="00CA60CC">
      <w:pPr>
        <w:jc w:val="both"/>
        <w:rPr>
          <w:sz w:val="28"/>
          <w:szCs w:val="28"/>
        </w:rPr>
      </w:pPr>
    </w:p>
    <w:p w:rsidR="00D74B39" w:rsidRDefault="00D74B39" w:rsidP="00CA60CC">
      <w:pPr>
        <w:jc w:val="both"/>
        <w:rPr>
          <w:sz w:val="28"/>
          <w:szCs w:val="28"/>
        </w:rPr>
      </w:pPr>
    </w:p>
    <w:p w:rsidR="00D74B39" w:rsidRDefault="00D74B39" w:rsidP="00CA60CC">
      <w:pPr>
        <w:jc w:val="both"/>
        <w:rPr>
          <w:sz w:val="28"/>
          <w:szCs w:val="28"/>
        </w:rPr>
      </w:pPr>
    </w:p>
    <w:p w:rsidR="00D74B39" w:rsidRDefault="00D74B39" w:rsidP="00CA60CC">
      <w:pPr>
        <w:jc w:val="both"/>
        <w:rPr>
          <w:sz w:val="28"/>
          <w:szCs w:val="28"/>
        </w:rPr>
      </w:pPr>
    </w:p>
    <w:p w:rsidR="00D74B39" w:rsidRDefault="00D74B39" w:rsidP="00CA60CC">
      <w:pPr>
        <w:jc w:val="both"/>
        <w:rPr>
          <w:sz w:val="28"/>
          <w:szCs w:val="28"/>
        </w:rPr>
      </w:pPr>
    </w:p>
    <w:p w:rsidR="00D74B39" w:rsidRDefault="00D74B39" w:rsidP="00CA60CC">
      <w:pPr>
        <w:jc w:val="both"/>
        <w:rPr>
          <w:sz w:val="28"/>
          <w:szCs w:val="28"/>
        </w:rPr>
      </w:pPr>
    </w:p>
    <w:p w:rsidR="00D74B39" w:rsidRDefault="00D74B39" w:rsidP="00CA60CC">
      <w:pPr>
        <w:jc w:val="both"/>
        <w:rPr>
          <w:sz w:val="28"/>
          <w:szCs w:val="28"/>
        </w:rPr>
      </w:pPr>
    </w:p>
    <w:p w:rsidR="00D74B39" w:rsidRDefault="00D74B39" w:rsidP="00CA60CC">
      <w:pPr>
        <w:jc w:val="both"/>
        <w:rPr>
          <w:sz w:val="28"/>
          <w:szCs w:val="28"/>
        </w:rPr>
      </w:pPr>
    </w:p>
    <w:p w:rsidR="00D74B39" w:rsidRDefault="00D74B39" w:rsidP="00CA60CC">
      <w:pPr>
        <w:jc w:val="both"/>
        <w:rPr>
          <w:sz w:val="28"/>
          <w:szCs w:val="28"/>
        </w:rPr>
      </w:pPr>
    </w:p>
    <w:p w:rsidR="00D74B39" w:rsidRDefault="00D74B39" w:rsidP="00CA60CC">
      <w:pPr>
        <w:jc w:val="both"/>
        <w:rPr>
          <w:sz w:val="28"/>
          <w:szCs w:val="28"/>
        </w:rPr>
      </w:pPr>
    </w:p>
    <w:p w:rsidR="00FE690A" w:rsidRDefault="00FE690A" w:rsidP="00CA60CC">
      <w:pPr>
        <w:jc w:val="both"/>
        <w:rPr>
          <w:sz w:val="28"/>
          <w:szCs w:val="28"/>
        </w:rPr>
      </w:pPr>
    </w:p>
    <w:p w:rsidR="00FE690A" w:rsidRDefault="00FE690A" w:rsidP="00CA60CC">
      <w:pPr>
        <w:jc w:val="both"/>
        <w:rPr>
          <w:sz w:val="28"/>
          <w:szCs w:val="28"/>
        </w:rPr>
      </w:pPr>
    </w:p>
    <w:p w:rsidR="00FE690A" w:rsidRDefault="00FE690A" w:rsidP="00CA60CC">
      <w:pPr>
        <w:jc w:val="both"/>
        <w:rPr>
          <w:sz w:val="28"/>
          <w:szCs w:val="28"/>
        </w:rPr>
      </w:pPr>
    </w:p>
    <w:p w:rsidR="00FE690A" w:rsidRDefault="00FE690A" w:rsidP="00CA60CC">
      <w:pPr>
        <w:jc w:val="both"/>
        <w:rPr>
          <w:sz w:val="28"/>
          <w:szCs w:val="28"/>
        </w:rPr>
      </w:pPr>
    </w:p>
    <w:p w:rsidR="00FE690A" w:rsidRDefault="00FE690A" w:rsidP="00CA60CC">
      <w:pPr>
        <w:jc w:val="both"/>
        <w:rPr>
          <w:sz w:val="28"/>
          <w:szCs w:val="28"/>
        </w:rPr>
      </w:pPr>
    </w:p>
    <w:p w:rsidR="00FE690A" w:rsidRDefault="00FE690A" w:rsidP="00CA60CC">
      <w:pPr>
        <w:jc w:val="both"/>
        <w:rPr>
          <w:sz w:val="28"/>
          <w:szCs w:val="28"/>
        </w:rPr>
      </w:pPr>
    </w:p>
    <w:p w:rsidR="00FE690A" w:rsidRDefault="00FE690A" w:rsidP="00CA60CC">
      <w:pPr>
        <w:jc w:val="both"/>
        <w:rPr>
          <w:sz w:val="28"/>
          <w:szCs w:val="28"/>
        </w:rPr>
      </w:pPr>
    </w:p>
    <w:p w:rsidR="00857F3B" w:rsidRDefault="00857F3B" w:rsidP="00CA60CC">
      <w:pPr>
        <w:jc w:val="both"/>
        <w:rPr>
          <w:sz w:val="28"/>
          <w:szCs w:val="28"/>
        </w:rPr>
      </w:pPr>
    </w:p>
    <w:p w:rsidR="00857F3B" w:rsidRDefault="002339F7" w:rsidP="002339F7">
      <w:pPr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2339F7" w:rsidRPr="002339F7" w:rsidRDefault="00857F3B" w:rsidP="002339F7">
      <w:pPr>
        <w:ind w:firstLine="4820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 xml:space="preserve">              </w:t>
      </w:r>
      <w:r w:rsidR="002339F7">
        <w:rPr>
          <w:sz w:val="24"/>
          <w:szCs w:val="24"/>
        </w:rPr>
        <w:t xml:space="preserve">Приложение № </w:t>
      </w:r>
      <w:r w:rsidR="002339F7">
        <w:rPr>
          <w:sz w:val="24"/>
          <w:szCs w:val="24"/>
          <w:lang w:val="en-US"/>
        </w:rPr>
        <w:t>2</w:t>
      </w:r>
    </w:p>
    <w:p w:rsidR="002339F7" w:rsidRDefault="002339F7" w:rsidP="002339F7">
      <w:pPr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2339F7" w:rsidRDefault="002339F7" w:rsidP="002339F7">
      <w:pPr>
        <w:ind w:firstLine="4820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2339F7" w:rsidRDefault="002339F7" w:rsidP="002339F7">
      <w:pPr>
        <w:ind w:firstLine="4820"/>
        <w:rPr>
          <w:sz w:val="24"/>
          <w:szCs w:val="24"/>
        </w:rPr>
      </w:pPr>
      <w:r>
        <w:rPr>
          <w:sz w:val="24"/>
          <w:szCs w:val="24"/>
        </w:rPr>
        <w:t>«Город Адыгейск»</w:t>
      </w:r>
    </w:p>
    <w:p w:rsidR="002339F7" w:rsidRPr="0056503E" w:rsidRDefault="002339F7" w:rsidP="002339F7">
      <w:pPr>
        <w:ind w:right="-483" w:firstLine="482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от «_____» __________ 2019г. № ______ </w:t>
      </w:r>
      <w:r w:rsidRPr="003358C0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</w:t>
      </w:r>
    </w:p>
    <w:p w:rsidR="00AE7FCF" w:rsidRPr="00AE7FCF" w:rsidRDefault="00AE7FCF" w:rsidP="002339F7">
      <w:pPr>
        <w:shd w:val="clear" w:color="auto" w:fill="FFFFFF"/>
        <w:spacing w:before="375" w:after="225"/>
        <w:textAlignment w:val="baseline"/>
        <w:outlineLvl w:val="1"/>
        <w:rPr>
          <w:b/>
          <w:spacing w:val="2"/>
          <w:sz w:val="26"/>
          <w:szCs w:val="26"/>
        </w:rPr>
      </w:pPr>
    </w:p>
    <w:p w:rsidR="00857F3B" w:rsidRDefault="00857F3B" w:rsidP="00857F3B">
      <w:pPr>
        <w:shd w:val="clear" w:color="auto" w:fill="FFFFFF"/>
        <w:spacing w:before="375"/>
        <w:jc w:val="center"/>
        <w:textAlignment w:val="baseline"/>
        <w:outlineLvl w:val="1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 xml:space="preserve">Состав </w:t>
      </w:r>
    </w:p>
    <w:p w:rsidR="00857F3B" w:rsidRDefault="00857F3B" w:rsidP="00857F3B">
      <w:pPr>
        <w:shd w:val="clear" w:color="auto" w:fill="FFFFFF"/>
        <w:jc w:val="center"/>
        <w:textAlignment w:val="baseline"/>
        <w:outlineLvl w:val="1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 xml:space="preserve">постоянно действующей рабочей группы при антинаркотической комиссии в муниципальном образовании «Город Адыгейск» по вопросам раннего выявления незаконного потребления наркотических средств, </w:t>
      </w:r>
    </w:p>
    <w:p w:rsidR="00857F3B" w:rsidRDefault="00857F3B" w:rsidP="00857F3B">
      <w:pPr>
        <w:shd w:val="clear" w:color="auto" w:fill="FFFFFF"/>
        <w:jc w:val="center"/>
        <w:textAlignment w:val="baseline"/>
        <w:outlineLvl w:val="1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психотропных веществ и их прекурсоров</w:t>
      </w:r>
    </w:p>
    <w:p w:rsidR="00857F3B" w:rsidRDefault="00857F3B" w:rsidP="00857F3B">
      <w:pPr>
        <w:shd w:val="clear" w:color="auto" w:fill="FFFFFF"/>
        <w:jc w:val="center"/>
        <w:textAlignment w:val="baseline"/>
        <w:outlineLvl w:val="1"/>
        <w:rPr>
          <w:b/>
          <w:spacing w:val="2"/>
          <w:sz w:val="26"/>
          <w:szCs w:val="26"/>
        </w:rPr>
      </w:pPr>
    </w:p>
    <w:p w:rsidR="00AE7FCF" w:rsidRPr="002339F7" w:rsidRDefault="00AE7FCF" w:rsidP="00857F3B">
      <w:pPr>
        <w:shd w:val="clear" w:color="auto" w:fill="FFFFFF"/>
        <w:jc w:val="center"/>
        <w:textAlignment w:val="baseline"/>
        <w:outlineLvl w:val="1"/>
        <w:rPr>
          <w:b/>
          <w:spacing w:val="2"/>
          <w:sz w:val="26"/>
          <w:szCs w:val="26"/>
        </w:rPr>
      </w:pPr>
    </w:p>
    <w:p w:rsidR="00D74B39" w:rsidRPr="00D73BC9" w:rsidRDefault="00D74B39" w:rsidP="00D74B3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85"/>
        <w:gridCol w:w="5850"/>
      </w:tblGrid>
      <w:tr w:rsidR="00D74B39" w:rsidRPr="00D73BC9" w:rsidTr="00DB18A6">
        <w:trPr>
          <w:trHeight w:val="15"/>
        </w:trPr>
        <w:tc>
          <w:tcPr>
            <w:tcW w:w="3120" w:type="dxa"/>
            <w:hideMark/>
          </w:tcPr>
          <w:p w:rsidR="00D74B39" w:rsidRPr="00D73BC9" w:rsidRDefault="00D74B39" w:rsidP="00DB18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5" w:type="dxa"/>
            <w:hideMark/>
          </w:tcPr>
          <w:p w:rsidR="00D74B39" w:rsidRPr="00D73BC9" w:rsidRDefault="00D74B39" w:rsidP="00DB18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50" w:type="dxa"/>
            <w:hideMark/>
          </w:tcPr>
          <w:p w:rsidR="00D74B39" w:rsidRPr="00D73BC9" w:rsidRDefault="00D74B39" w:rsidP="00DB18A6">
            <w:pPr>
              <w:jc w:val="both"/>
              <w:rPr>
                <w:sz w:val="26"/>
                <w:szCs w:val="26"/>
              </w:rPr>
            </w:pPr>
          </w:p>
        </w:tc>
      </w:tr>
      <w:tr w:rsidR="00D74B39" w:rsidRPr="00D73BC9" w:rsidTr="00DB18A6">
        <w:tc>
          <w:tcPr>
            <w:tcW w:w="31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A1268E" w:rsidRDefault="00857F3B" w:rsidP="00AE7FCF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Тлехас Махмуд Азметович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456517" w:rsidRDefault="00D74B39" w:rsidP="00AE7FCF">
            <w:pPr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-</w:t>
            </w:r>
          </w:p>
        </w:tc>
        <w:tc>
          <w:tcPr>
            <w:tcW w:w="5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456517" w:rsidRDefault="00857F3B" w:rsidP="00AE7FCF">
            <w:pPr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2339F7">
              <w:rPr>
                <w:sz w:val="26"/>
                <w:szCs w:val="26"/>
              </w:rPr>
              <w:t xml:space="preserve"> администрации  муниципального образования «Город Адыгейск,</w:t>
            </w:r>
            <w:r w:rsidR="00D74B39" w:rsidRPr="00456517">
              <w:rPr>
                <w:sz w:val="26"/>
                <w:szCs w:val="26"/>
              </w:rPr>
              <w:t xml:space="preserve"> предс</w:t>
            </w:r>
            <w:r>
              <w:rPr>
                <w:sz w:val="26"/>
                <w:szCs w:val="26"/>
              </w:rPr>
              <w:t>едатель рабочей группы;</w:t>
            </w:r>
          </w:p>
          <w:p w:rsidR="00D74B39" w:rsidRPr="00456517" w:rsidRDefault="00D74B39" w:rsidP="00AE7FCF">
            <w:pPr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D74B39" w:rsidRPr="00D73BC9" w:rsidTr="00DB18A6">
        <w:tc>
          <w:tcPr>
            <w:tcW w:w="31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A1268E" w:rsidRDefault="00857F3B" w:rsidP="00AE7FCF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Гиш Марат Рамазанович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456517" w:rsidRDefault="00D74B39" w:rsidP="00AE7FCF">
            <w:pPr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-</w:t>
            </w:r>
          </w:p>
        </w:tc>
        <w:tc>
          <w:tcPr>
            <w:tcW w:w="5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456517" w:rsidRDefault="00857F3B" w:rsidP="00AE7FCF">
            <w:pPr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администрации муниципального образования «Город Адыгейск», заместитель председателя рабочей группы;</w:t>
            </w:r>
          </w:p>
          <w:p w:rsidR="00D74B39" w:rsidRPr="00456517" w:rsidRDefault="00D74B39" w:rsidP="00AE7FCF">
            <w:pPr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D74B39" w:rsidRPr="00D73BC9" w:rsidTr="00DB18A6">
        <w:tc>
          <w:tcPr>
            <w:tcW w:w="31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A1268E" w:rsidRDefault="00857F3B" w:rsidP="00AE7FCF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Хачегогу Казбек Гилимович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456517" w:rsidRDefault="00D74B39" w:rsidP="00AE7FCF">
            <w:pPr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-</w:t>
            </w:r>
          </w:p>
        </w:tc>
        <w:tc>
          <w:tcPr>
            <w:tcW w:w="5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F3B" w:rsidRPr="00456517" w:rsidRDefault="00857F3B" w:rsidP="00AE7FCF">
            <w:pPr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делам молодежи, физической культуре и спорту администрации муниципального образования «Город Адыгейск», секретарь рабочей группы</w:t>
            </w:r>
          </w:p>
          <w:p w:rsidR="00D74B39" w:rsidRPr="00456517" w:rsidRDefault="00D74B39" w:rsidP="00AE7FCF">
            <w:pPr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D74B39" w:rsidRPr="00D73BC9" w:rsidTr="00DB18A6">
        <w:tc>
          <w:tcPr>
            <w:tcW w:w="9355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A1268E" w:rsidRDefault="00857F3B" w:rsidP="00AE7FCF">
            <w:pPr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рабочей группы</w:t>
            </w:r>
            <w:r w:rsidR="00D74B39" w:rsidRPr="00A1268E">
              <w:rPr>
                <w:sz w:val="26"/>
                <w:szCs w:val="26"/>
              </w:rPr>
              <w:t>:</w:t>
            </w:r>
          </w:p>
          <w:p w:rsidR="00D74B39" w:rsidRPr="00A1268E" w:rsidRDefault="00D74B39" w:rsidP="00AE7FCF">
            <w:pPr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D74B39" w:rsidRPr="00D73BC9" w:rsidTr="00DB18A6">
        <w:tc>
          <w:tcPr>
            <w:tcW w:w="31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A1268E" w:rsidRDefault="00857F3B" w:rsidP="00AE7FCF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Пчегатлук Светлана Калачериевна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456517" w:rsidRDefault="00D74B39" w:rsidP="00AE7FCF">
            <w:pPr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-</w:t>
            </w:r>
          </w:p>
        </w:tc>
        <w:tc>
          <w:tcPr>
            <w:tcW w:w="5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456517" w:rsidRDefault="00857F3B" w:rsidP="00AE7FCF">
            <w:pPr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образования</w:t>
            </w:r>
            <w:r w:rsidR="002339F7">
              <w:rPr>
                <w:sz w:val="26"/>
                <w:szCs w:val="26"/>
              </w:rPr>
              <w:t xml:space="preserve"> администрации муниципального образования «Город Адыгейск»</w:t>
            </w:r>
            <w:r w:rsidR="00150C93">
              <w:rPr>
                <w:sz w:val="26"/>
                <w:szCs w:val="26"/>
              </w:rPr>
              <w:t>;</w:t>
            </w:r>
          </w:p>
          <w:p w:rsidR="00D74B39" w:rsidRPr="00456517" w:rsidRDefault="00D74B39" w:rsidP="00AE7FCF">
            <w:pPr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D74B39" w:rsidRPr="00D73BC9" w:rsidTr="00DB18A6">
        <w:tc>
          <w:tcPr>
            <w:tcW w:w="31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A1268E" w:rsidRDefault="00150C93" w:rsidP="00AE7FCF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Тугуз Эльмира Арамбиевна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456517" w:rsidRDefault="00D74B39" w:rsidP="00AE7FCF">
            <w:pPr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-</w:t>
            </w:r>
          </w:p>
        </w:tc>
        <w:tc>
          <w:tcPr>
            <w:tcW w:w="5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456517" w:rsidRDefault="00150C93" w:rsidP="00AE7FCF">
            <w:pPr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 по делам несовершеннолетних межмуниципального отдела</w:t>
            </w:r>
            <w:r w:rsidR="00465959">
              <w:rPr>
                <w:sz w:val="26"/>
                <w:szCs w:val="26"/>
              </w:rPr>
              <w:t xml:space="preserve"> МВД России «Адыгейский</w:t>
            </w:r>
            <w:r w:rsidR="00D74B39" w:rsidRPr="00456517">
              <w:rPr>
                <w:sz w:val="26"/>
                <w:szCs w:val="26"/>
              </w:rPr>
              <w:t xml:space="preserve"> (по согласованию)</w:t>
            </w:r>
            <w:r>
              <w:rPr>
                <w:sz w:val="26"/>
                <w:szCs w:val="26"/>
              </w:rPr>
              <w:t>;</w:t>
            </w:r>
          </w:p>
          <w:p w:rsidR="00D74B39" w:rsidRPr="00456517" w:rsidRDefault="00D74B39" w:rsidP="00AE7FCF">
            <w:pPr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D74B39" w:rsidRPr="00D73BC9" w:rsidTr="00DB18A6">
        <w:trPr>
          <w:trHeight w:val="671"/>
        </w:trPr>
        <w:tc>
          <w:tcPr>
            <w:tcW w:w="31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A1268E" w:rsidRDefault="00150C93" w:rsidP="00AE7FCF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Тлехас Фатима Маличевна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456517" w:rsidRDefault="00D74B39" w:rsidP="00AE7FCF">
            <w:pPr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-</w:t>
            </w:r>
          </w:p>
        </w:tc>
        <w:tc>
          <w:tcPr>
            <w:tcW w:w="5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Default="00150C93" w:rsidP="00AE7F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врач ГБУЗ РА «АМБ им. К.М. Батмена» (по согласованию);</w:t>
            </w:r>
          </w:p>
          <w:p w:rsidR="00465959" w:rsidRPr="00456517" w:rsidRDefault="00465959" w:rsidP="00AE7FCF">
            <w:pPr>
              <w:rPr>
                <w:sz w:val="26"/>
                <w:szCs w:val="26"/>
              </w:rPr>
            </w:pPr>
          </w:p>
        </w:tc>
      </w:tr>
      <w:tr w:rsidR="00D74B39" w:rsidRPr="00D73BC9" w:rsidTr="00DB18A6">
        <w:tc>
          <w:tcPr>
            <w:tcW w:w="31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A1268E" w:rsidRDefault="00150C93" w:rsidP="00AE7FCF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Схашок Клара Учужуковна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456517" w:rsidRDefault="00D74B39" w:rsidP="00AE7FCF">
            <w:pPr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-</w:t>
            </w:r>
          </w:p>
        </w:tc>
        <w:tc>
          <w:tcPr>
            <w:tcW w:w="5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456517" w:rsidRDefault="00150C93" w:rsidP="00AE7FCF">
            <w:pPr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психиатр-нарколог ГБУЗ РА «АМБ им. К.М. Батмена»</w:t>
            </w:r>
            <w:r w:rsidR="00AE7FCF">
              <w:rPr>
                <w:sz w:val="26"/>
                <w:szCs w:val="26"/>
              </w:rPr>
              <w:t xml:space="preserve"> (по согласованию)</w:t>
            </w:r>
            <w:r>
              <w:rPr>
                <w:sz w:val="26"/>
                <w:szCs w:val="26"/>
              </w:rPr>
              <w:t>;</w:t>
            </w:r>
          </w:p>
          <w:p w:rsidR="00D74B39" w:rsidRPr="00456517" w:rsidRDefault="00D74B39" w:rsidP="00AE7FCF">
            <w:pPr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D74B39" w:rsidRPr="00D73BC9" w:rsidTr="00DB18A6">
        <w:tc>
          <w:tcPr>
            <w:tcW w:w="31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A1268E" w:rsidRDefault="00AE7FCF" w:rsidP="00AE7FCF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Гадагатель Разиет Моссовна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456517" w:rsidRDefault="00D74B39" w:rsidP="00AE7FCF">
            <w:pPr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-</w:t>
            </w:r>
          </w:p>
        </w:tc>
        <w:tc>
          <w:tcPr>
            <w:tcW w:w="5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Default="00AE7FCF" w:rsidP="00AE7FCF">
            <w:pPr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специалист, секретарь комиссии по делам несовершеннолетних и защите их прав администрации муниципального образования «Город Адыгейск»; </w:t>
            </w:r>
          </w:p>
          <w:p w:rsidR="00D74B39" w:rsidRPr="006053E5" w:rsidRDefault="00D74B39" w:rsidP="00AE7FCF">
            <w:pPr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D74B39" w:rsidRPr="00D73BC9" w:rsidTr="00DB18A6">
        <w:tc>
          <w:tcPr>
            <w:tcW w:w="31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A1268E" w:rsidRDefault="00F546F6" w:rsidP="00AE7FCF">
            <w:pPr>
              <w:textAlignment w:val="baseline"/>
              <w:rPr>
                <w:sz w:val="26"/>
                <w:szCs w:val="26"/>
              </w:rPr>
            </w:pPr>
            <w:r w:rsidRPr="00A1268E">
              <w:rPr>
                <w:sz w:val="26"/>
                <w:szCs w:val="26"/>
              </w:rPr>
              <w:lastRenderedPageBreak/>
              <w:t>Абид Светлана Даудовна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456517" w:rsidRDefault="00D74B39" w:rsidP="00AE7FCF">
            <w:pPr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-</w:t>
            </w:r>
          </w:p>
        </w:tc>
        <w:tc>
          <w:tcPr>
            <w:tcW w:w="5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456517" w:rsidRDefault="00F546F6" w:rsidP="00AE7FCF">
            <w:pPr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методист </w:t>
            </w:r>
            <w:r w:rsidR="00394BEC">
              <w:rPr>
                <w:sz w:val="26"/>
                <w:szCs w:val="26"/>
              </w:rPr>
              <w:t>МБУ «Городской информационно-методический центр» муниципального образования «Город Адыгейск»</w:t>
            </w:r>
            <w:r w:rsidR="00AE7FCF">
              <w:rPr>
                <w:sz w:val="26"/>
                <w:szCs w:val="26"/>
              </w:rPr>
              <w:t>.</w:t>
            </w:r>
          </w:p>
          <w:p w:rsidR="00D74B39" w:rsidRPr="00456517" w:rsidRDefault="00D74B39" w:rsidP="00AE7FCF">
            <w:pPr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8597D" w:rsidRPr="00973B4A" w:rsidRDefault="0088597D" w:rsidP="00AE7FCF">
      <w:pPr>
        <w:ind w:firstLine="709"/>
        <w:jc w:val="both"/>
        <w:rPr>
          <w:sz w:val="28"/>
          <w:szCs w:val="28"/>
        </w:rPr>
      </w:pPr>
    </w:p>
    <w:p w:rsidR="0088597D" w:rsidRPr="00973B4A" w:rsidRDefault="0088597D" w:rsidP="00973B4A">
      <w:pPr>
        <w:ind w:firstLine="709"/>
        <w:jc w:val="both"/>
        <w:rPr>
          <w:sz w:val="28"/>
          <w:szCs w:val="28"/>
        </w:rPr>
      </w:pPr>
    </w:p>
    <w:p w:rsidR="00AE7FCF" w:rsidRDefault="00AE7FCF" w:rsidP="00A1268E">
      <w:pPr>
        <w:jc w:val="both"/>
        <w:rPr>
          <w:sz w:val="28"/>
          <w:szCs w:val="28"/>
        </w:rPr>
      </w:pPr>
    </w:p>
    <w:p w:rsidR="00A1268E" w:rsidRDefault="00A1268E" w:rsidP="00A126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делам молодежи, </w:t>
      </w:r>
    </w:p>
    <w:p w:rsidR="0088597D" w:rsidRPr="00973B4A" w:rsidRDefault="00A1268E" w:rsidP="00A1268E">
      <w:pPr>
        <w:jc w:val="both"/>
        <w:rPr>
          <w:sz w:val="28"/>
          <w:szCs w:val="28"/>
        </w:rPr>
      </w:pPr>
      <w:r>
        <w:rPr>
          <w:sz w:val="28"/>
          <w:szCs w:val="28"/>
        </w:rPr>
        <w:t>физической культуре и спорту                                                        К.Г. Хачегогу</w:t>
      </w:r>
    </w:p>
    <w:p w:rsidR="0088597D" w:rsidRPr="00973B4A" w:rsidRDefault="0088597D" w:rsidP="00973B4A">
      <w:pPr>
        <w:ind w:firstLine="709"/>
        <w:jc w:val="both"/>
        <w:rPr>
          <w:sz w:val="28"/>
          <w:szCs w:val="28"/>
        </w:rPr>
      </w:pPr>
    </w:p>
    <w:p w:rsidR="0088597D" w:rsidRPr="00973B4A" w:rsidRDefault="0088597D" w:rsidP="00973B4A">
      <w:pPr>
        <w:ind w:firstLine="709"/>
        <w:jc w:val="both"/>
        <w:rPr>
          <w:sz w:val="28"/>
          <w:szCs w:val="28"/>
        </w:rPr>
      </w:pPr>
    </w:p>
    <w:p w:rsidR="009474B1" w:rsidRPr="00973B4A" w:rsidRDefault="009474B1" w:rsidP="00973B4A">
      <w:pPr>
        <w:ind w:firstLine="709"/>
        <w:jc w:val="both"/>
        <w:rPr>
          <w:sz w:val="28"/>
          <w:szCs w:val="28"/>
        </w:rPr>
      </w:pPr>
    </w:p>
    <w:sectPr w:rsidR="009474B1" w:rsidRPr="00973B4A" w:rsidSect="00857F3B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832"/>
    <w:multiLevelType w:val="hybridMultilevel"/>
    <w:tmpl w:val="D7FA4D1E"/>
    <w:lvl w:ilvl="0" w:tplc="F7400C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7518DD"/>
    <w:multiLevelType w:val="hybridMultilevel"/>
    <w:tmpl w:val="13260646"/>
    <w:lvl w:ilvl="0" w:tplc="F7400C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DC5610"/>
    <w:multiLevelType w:val="hybridMultilevel"/>
    <w:tmpl w:val="EC0AEF92"/>
    <w:lvl w:ilvl="0" w:tplc="F7400C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5162FC"/>
    <w:multiLevelType w:val="hybridMultilevel"/>
    <w:tmpl w:val="56A08A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F756AB"/>
    <w:multiLevelType w:val="hybridMultilevel"/>
    <w:tmpl w:val="3692DA46"/>
    <w:lvl w:ilvl="0" w:tplc="F7400C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3618AD"/>
    <w:multiLevelType w:val="multilevel"/>
    <w:tmpl w:val="0A2E0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D010D41"/>
    <w:multiLevelType w:val="hybridMultilevel"/>
    <w:tmpl w:val="5EE84662"/>
    <w:lvl w:ilvl="0" w:tplc="F7400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F496F"/>
    <w:multiLevelType w:val="hybridMultilevel"/>
    <w:tmpl w:val="BC245E44"/>
    <w:lvl w:ilvl="0" w:tplc="F7400C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557DDA"/>
    <w:multiLevelType w:val="hybridMultilevel"/>
    <w:tmpl w:val="B6543C60"/>
    <w:lvl w:ilvl="0" w:tplc="C5386F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183E67"/>
    <w:multiLevelType w:val="hybridMultilevel"/>
    <w:tmpl w:val="9F168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12157"/>
    <w:multiLevelType w:val="hybridMultilevel"/>
    <w:tmpl w:val="532C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55A0E"/>
    <w:multiLevelType w:val="hybridMultilevel"/>
    <w:tmpl w:val="1CA2DC96"/>
    <w:lvl w:ilvl="0" w:tplc="F7400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2F"/>
    <w:rsid w:val="00092623"/>
    <w:rsid w:val="000E38F7"/>
    <w:rsid w:val="00150C93"/>
    <w:rsid w:val="002339F7"/>
    <w:rsid w:val="00291886"/>
    <w:rsid w:val="002F7177"/>
    <w:rsid w:val="00394BEC"/>
    <w:rsid w:val="003B5789"/>
    <w:rsid w:val="00465959"/>
    <w:rsid w:val="004752B5"/>
    <w:rsid w:val="005015FB"/>
    <w:rsid w:val="00520E6B"/>
    <w:rsid w:val="00566442"/>
    <w:rsid w:val="00857F3B"/>
    <w:rsid w:val="0088597D"/>
    <w:rsid w:val="008D58DC"/>
    <w:rsid w:val="0091738F"/>
    <w:rsid w:val="009474B1"/>
    <w:rsid w:val="0097127F"/>
    <w:rsid w:val="00973B4A"/>
    <w:rsid w:val="009B0C64"/>
    <w:rsid w:val="00A034A2"/>
    <w:rsid w:val="00A1268E"/>
    <w:rsid w:val="00A14C9C"/>
    <w:rsid w:val="00A45B06"/>
    <w:rsid w:val="00AE318D"/>
    <w:rsid w:val="00AE7FCF"/>
    <w:rsid w:val="00AF702D"/>
    <w:rsid w:val="00B501F4"/>
    <w:rsid w:val="00B73F59"/>
    <w:rsid w:val="00B90639"/>
    <w:rsid w:val="00CA60CC"/>
    <w:rsid w:val="00CB1918"/>
    <w:rsid w:val="00D0405F"/>
    <w:rsid w:val="00D11B2F"/>
    <w:rsid w:val="00D62A62"/>
    <w:rsid w:val="00D74B39"/>
    <w:rsid w:val="00D9255D"/>
    <w:rsid w:val="00F01A7E"/>
    <w:rsid w:val="00F546F6"/>
    <w:rsid w:val="00FE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88597D"/>
    <w:pPr>
      <w:suppressAutoHyphens/>
      <w:autoSpaceDE/>
      <w:autoSpaceDN/>
      <w:adjustRightInd/>
    </w:pPr>
    <w:rPr>
      <w:rFonts w:ascii="Courier New" w:eastAsia="NSimSun" w:hAnsi="Courier New" w:cs="Courier New"/>
      <w:lang w:eastAsia="zh-CN" w:bidi="hi-IN"/>
    </w:rPr>
  </w:style>
  <w:style w:type="paragraph" w:styleId="a4">
    <w:name w:val="List Paragraph"/>
    <w:basedOn w:val="a"/>
    <w:uiPriority w:val="34"/>
    <w:qFormat/>
    <w:rsid w:val="0088597D"/>
    <w:pPr>
      <w:ind w:left="720"/>
      <w:contextualSpacing/>
    </w:pPr>
  </w:style>
  <w:style w:type="paragraph" w:customStyle="1" w:styleId="ConsPlusNormal">
    <w:name w:val="ConsPlusNormal"/>
    <w:rsid w:val="00B73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3F59"/>
    <w:rPr>
      <w:color w:val="0000FF" w:themeColor="hyperlink"/>
      <w:u w:val="single"/>
    </w:rPr>
  </w:style>
  <w:style w:type="paragraph" w:styleId="a6">
    <w:name w:val="No Spacing"/>
    <w:basedOn w:val="a"/>
    <w:uiPriority w:val="1"/>
    <w:qFormat/>
    <w:rsid w:val="00A034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D040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73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3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88597D"/>
    <w:pPr>
      <w:suppressAutoHyphens/>
      <w:autoSpaceDE/>
      <w:autoSpaceDN/>
      <w:adjustRightInd/>
    </w:pPr>
    <w:rPr>
      <w:rFonts w:ascii="Courier New" w:eastAsia="NSimSun" w:hAnsi="Courier New" w:cs="Courier New"/>
      <w:lang w:eastAsia="zh-CN" w:bidi="hi-IN"/>
    </w:rPr>
  </w:style>
  <w:style w:type="paragraph" w:styleId="a4">
    <w:name w:val="List Paragraph"/>
    <w:basedOn w:val="a"/>
    <w:uiPriority w:val="34"/>
    <w:qFormat/>
    <w:rsid w:val="0088597D"/>
    <w:pPr>
      <w:ind w:left="720"/>
      <w:contextualSpacing/>
    </w:pPr>
  </w:style>
  <w:style w:type="paragraph" w:customStyle="1" w:styleId="ConsPlusNormal">
    <w:name w:val="ConsPlusNormal"/>
    <w:rsid w:val="00B73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3F59"/>
    <w:rPr>
      <w:color w:val="0000FF" w:themeColor="hyperlink"/>
      <w:u w:val="single"/>
    </w:rPr>
  </w:style>
  <w:style w:type="paragraph" w:styleId="a6">
    <w:name w:val="No Spacing"/>
    <w:basedOn w:val="a"/>
    <w:uiPriority w:val="1"/>
    <w:qFormat/>
    <w:rsid w:val="00A034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D040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73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3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7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2019-12-30T09:53:00Z</cp:lastPrinted>
  <dcterms:created xsi:type="dcterms:W3CDTF">2019-12-05T12:47:00Z</dcterms:created>
  <dcterms:modified xsi:type="dcterms:W3CDTF">2020-01-21T14:40:00Z</dcterms:modified>
</cp:coreProperties>
</file>